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DD483" w14:textId="30D94E13" w:rsidR="006319F3" w:rsidRPr="00A50E72" w:rsidRDefault="002653CD" w:rsidP="00336225">
      <w:pPr>
        <w:jc w:val="right"/>
        <w:rPr>
          <w:rFonts w:cs="Arial"/>
          <w:b/>
        </w:rPr>
      </w:pPr>
      <w:bookmarkStart w:id="0" w:name="_Hlk188613088"/>
      <w:r>
        <w:rPr>
          <w:noProof/>
        </w:rPr>
        <w:drawing>
          <wp:anchor distT="0" distB="0" distL="114300" distR="114300" simplePos="0" relativeHeight="251659264" behindDoc="1" locked="0" layoutInCell="1" allowOverlap="1" wp14:anchorId="533EB089" wp14:editId="3BEDFBB1">
            <wp:simplePos x="0" y="0"/>
            <wp:positionH relativeFrom="column">
              <wp:posOffset>907415</wp:posOffset>
            </wp:positionH>
            <wp:positionV relativeFrom="paragraph">
              <wp:posOffset>11430</wp:posOffset>
            </wp:positionV>
            <wp:extent cx="571500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0880" y="21246"/>
                <wp:lineTo x="20880" y="0"/>
                <wp:lineTo x="0" y="0"/>
              </wp:wrapPolygon>
            </wp:wrapTight>
            <wp:docPr id="4" name="Picture 4" descr="εθνοσημο εγχρωμο μεγα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εθνοσημο εγχρωμο μεγαλ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F7C" w:rsidRPr="00195F7C">
        <w:rPr>
          <w:rFonts w:cs="Arial"/>
          <w:b/>
          <w:szCs w:val="20"/>
        </w:rPr>
        <w:t xml:space="preserve"> </w:t>
      </w:r>
      <w:r w:rsidR="00195F7C">
        <w:rPr>
          <w:rFonts w:cs="Arial"/>
          <w:b/>
          <w:szCs w:val="20"/>
        </w:rPr>
        <w:t>ΑΔΙΑΒΑΘΜΗΤΟ - ΚΑΝΟΝΙΚΟ</w:t>
      </w:r>
    </w:p>
    <w:p w14:paraId="7C70482B" w14:textId="7E7F51D5" w:rsidR="006319F3" w:rsidRDefault="006319F3" w:rsidP="006921D5">
      <w:pPr>
        <w:tabs>
          <w:tab w:val="center" w:pos="5760"/>
        </w:tabs>
        <w:spacing w:after="0"/>
        <w:rPr>
          <w:rFonts w:cs="Arial"/>
          <w:b/>
        </w:rPr>
      </w:pPr>
    </w:p>
    <w:p w14:paraId="64967EFA" w14:textId="6BEB610B" w:rsidR="006921D5" w:rsidRDefault="006921D5" w:rsidP="006921D5">
      <w:pPr>
        <w:tabs>
          <w:tab w:val="center" w:pos="5760"/>
        </w:tabs>
        <w:spacing w:after="0"/>
        <w:rPr>
          <w:rFonts w:cs="Arial"/>
          <w:szCs w:val="20"/>
        </w:rPr>
      </w:pPr>
    </w:p>
    <w:p w14:paraId="22ACA3EC" w14:textId="77777777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b/>
          <w:color w:val="003DCC"/>
          <w:szCs w:val="20"/>
        </w:rPr>
      </w:pPr>
      <w:r>
        <w:rPr>
          <w:rFonts w:cs="Arial"/>
          <w:b/>
          <w:color w:val="003DCC"/>
          <w:szCs w:val="20"/>
        </w:rPr>
        <w:tab/>
      </w:r>
      <w:r w:rsidRPr="00657705">
        <w:rPr>
          <w:rFonts w:cs="Arial"/>
          <w:b/>
          <w:color w:val="003DCC"/>
          <w:szCs w:val="20"/>
        </w:rPr>
        <w:t>ΕΛΛΗΝΙΚΗ ΔΗΜΟΚΡΑΤΙΑ</w:t>
      </w:r>
    </w:p>
    <w:p w14:paraId="54195C4A" w14:textId="5D33828D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color w:val="003DCC"/>
          <w:szCs w:val="20"/>
        </w:rPr>
      </w:pPr>
      <w:r w:rsidRPr="00657705">
        <w:rPr>
          <w:rFonts w:cs="Arial"/>
          <w:color w:val="003DCC"/>
          <w:szCs w:val="20"/>
        </w:rPr>
        <w:tab/>
        <w:t>Πρεσβεία της Ελλάδος</w:t>
      </w:r>
    </w:p>
    <w:p w14:paraId="6BF66EA1" w14:textId="7C7B222E" w:rsidR="006319F3" w:rsidRPr="00657705" w:rsidRDefault="006319F3" w:rsidP="006921D5">
      <w:pPr>
        <w:tabs>
          <w:tab w:val="center" w:pos="1890"/>
          <w:tab w:val="center" w:pos="5760"/>
        </w:tabs>
        <w:spacing w:after="0"/>
        <w:rPr>
          <w:rFonts w:cs="Arial"/>
          <w:color w:val="003DCC"/>
          <w:szCs w:val="20"/>
        </w:rPr>
      </w:pPr>
      <w:r w:rsidRPr="00657705">
        <w:rPr>
          <w:rFonts w:cs="Arial"/>
          <w:color w:val="003DCC"/>
          <w:szCs w:val="20"/>
        </w:rPr>
        <w:tab/>
        <w:t>Ουάσιγκτων</w:t>
      </w:r>
    </w:p>
    <w:p w14:paraId="67FEF7F8" w14:textId="77777777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color w:val="003DCC"/>
          <w:sz w:val="18"/>
          <w:szCs w:val="18"/>
        </w:rPr>
      </w:pPr>
      <w:r w:rsidRPr="00657705">
        <w:rPr>
          <w:rFonts w:cs="Arial"/>
          <w:color w:val="003DCC"/>
          <w:sz w:val="18"/>
          <w:szCs w:val="18"/>
        </w:rPr>
        <w:tab/>
        <w:t>Γραφείο Οικονομικών &amp; Εμπορικών Υποθέσεων</w:t>
      </w:r>
    </w:p>
    <w:p w14:paraId="4DD3EBD0" w14:textId="3CDCF796" w:rsidR="006319F3" w:rsidRPr="00657705" w:rsidRDefault="006319F3" w:rsidP="004C06E7">
      <w:pPr>
        <w:tabs>
          <w:tab w:val="center" w:pos="1890"/>
        </w:tabs>
        <w:spacing w:after="0"/>
        <w:jc w:val="right"/>
        <w:rPr>
          <w:rFonts w:cs="Arial"/>
          <w:szCs w:val="20"/>
        </w:rPr>
      </w:pPr>
      <w:r w:rsidRPr="00657705">
        <w:rPr>
          <w:rFonts w:cs="Arial"/>
          <w:sz w:val="16"/>
          <w:szCs w:val="16"/>
        </w:rPr>
        <w:tab/>
      </w:r>
      <w:r w:rsidRPr="00657705">
        <w:rPr>
          <w:rFonts w:cs="Arial"/>
          <w:sz w:val="16"/>
          <w:szCs w:val="16"/>
        </w:rPr>
        <w:tab/>
        <w:t xml:space="preserve">     </w:t>
      </w:r>
      <w:r w:rsidRPr="00657705">
        <w:rPr>
          <w:rFonts w:cs="Arial"/>
          <w:szCs w:val="20"/>
        </w:rPr>
        <w:tab/>
        <w:t xml:space="preserve">Ουάσιγκτων, </w:t>
      </w:r>
      <w:r w:rsidR="00195F7C">
        <w:rPr>
          <w:rFonts w:cs="Arial"/>
          <w:szCs w:val="20"/>
        </w:rPr>
        <w:t>2</w:t>
      </w:r>
      <w:r w:rsidR="008E53C3">
        <w:rPr>
          <w:rFonts w:cs="Arial"/>
          <w:szCs w:val="20"/>
        </w:rPr>
        <w:t>7</w:t>
      </w:r>
      <w:r w:rsidRPr="00657705">
        <w:rPr>
          <w:rFonts w:cs="Arial"/>
          <w:szCs w:val="20"/>
        </w:rPr>
        <w:t xml:space="preserve"> </w:t>
      </w:r>
      <w:r w:rsidR="00434802" w:rsidRPr="00657705">
        <w:rPr>
          <w:rFonts w:cs="Arial"/>
          <w:szCs w:val="20"/>
        </w:rPr>
        <w:t>Ιου</w:t>
      </w:r>
      <w:r w:rsidR="007E3219">
        <w:rPr>
          <w:rFonts w:cs="Arial"/>
          <w:szCs w:val="20"/>
        </w:rPr>
        <w:t>λ</w:t>
      </w:r>
      <w:r w:rsidR="00434802" w:rsidRPr="00657705">
        <w:rPr>
          <w:rFonts w:cs="Arial"/>
          <w:szCs w:val="20"/>
        </w:rPr>
        <w:t>ίου</w:t>
      </w:r>
      <w:r w:rsidR="00C87A86" w:rsidRPr="00657705">
        <w:rPr>
          <w:rFonts w:cs="Arial"/>
          <w:szCs w:val="20"/>
        </w:rPr>
        <w:t xml:space="preserve"> 2026</w:t>
      </w:r>
    </w:p>
    <w:p w14:paraId="44E83522" w14:textId="690FCFE7" w:rsidR="00DD3561" w:rsidRDefault="00DD3561" w:rsidP="004C06E7">
      <w:pPr>
        <w:rPr>
          <w:b/>
          <w:bCs/>
          <w:iCs/>
        </w:rPr>
      </w:pPr>
    </w:p>
    <w:p w14:paraId="22DDAE19" w14:textId="7E0CE755" w:rsidR="00B50F8F" w:rsidRPr="008701BF" w:rsidRDefault="008E53C3" w:rsidP="008701BF">
      <w:pPr>
        <w:spacing w:after="0"/>
        <w:ind w:left="720" w:hanging="720"/>
        <w:jc w:val="center"/>
        <w:rPr>
          <w:rFonts w:cs="Arial"/>
          <w:b/>
          <w:sz w:val="22"/>
          <w:szCs w:val="22"/>
        </w:rPr>
      </w:pPr>
      <w:r w:rsidRPr="008701BF">
        <w:rPr>
          <w:rFonts w:cs="Arial"/>
          <w:b/>
          <w:sz w:val="22"/>
          <w:szCs w:val="22"/>
        </w:rPr>
        <w:t>Επιπτώσεις στις ελληνικές εξαγωγές</w:t>
      </w:r>
      <w:r w:rsidR="008701BF">
        <w:rPr>
          <w:rFonts w:cs="Arial"/>
          <w:b/>
          <w:sz w:val="22"/>
          <w:szCs w:val="22"/>
        </w:rPr>
        <w:br/>
      </w:r>
      <w:r w:rsidRPr="008701BF">
        <w:rPr>
          <w:rFonts w:cs="Arial"/>
          <w:b/>
          <w:sz w:val="22"/>
          <w:szCs w:val="22"/>
        </w:rPr>
        <w:t>από την επιβολή νέων εισαγωγικών δασμών στις ΗΠΑ</w:t>
      </w:r>
    </w:p>
    <w:p w14:paraId="3853024C" w14:textId="7673C4A4" w:rsidR="008701BF" w:rsidRDefault="008701BF" w:rsidP="00AF47C7">
      <w:pPr>
        <w:spacing w:after="0"/>
        <w:ind w:left="720" w:hanging="720"/>
        <w:jc w:val="both"/>
        <w:rPr>
          <w:rFonts w:cs="Arial"/>
          <w:szCs w:val="20"/>
        </w:rPr>
      </w:pPr>
    </w:p>
    <w:p w14:paraId="39A95395" w14:textId="2FF84995" w:rsidR="000468E9" w:rsidRDefault="000468E9" w:rsidP="000468E9">
      <w:pPr>
        <w:spacing w:after="0"/>
        <w:jc w:val="both"/>
        <w:rPr>
          <w:rFonts w:cs="Arial"/>
          <w:szCs w:val="20"/>
        </w:rPr>
      </w:pPr>
    </w:p>
    <w:p w14:paraId="632B936C" w14:textId="71E469C5" w:rsidR="000468E9" w:rsidRDefault="000468E9" w:rsidP="00AF47C7">
      <w:pPr>
        <w:spacing w:after="0"/>
        <w:ind w:left="720" w:hanging="720"/>
        <w:jc w:val="both"/>
        <w:rPr>
          <w:rFonts w:cs="Arial"/>
          <w:szCs w:val="20"/>
        </w:rPr>
      </w:pPr>
    </w:p>
    <w:p w14:paraId="5511EB45" w14:textId="63EF053E" w:rsidR="00366D1D" w:rsidRPr="00E42260" w:rsidRDefault="00366D1D" w:rsidP="00366D1D">
      <w:pPr>
        <w:jc w:val="both"/>
        <w:rPr>
          <w:b/>
          <w:szCs w:val="20"/>
        </w:rPr>
      </w:pPr>
      <w:r w:rsidRPr="00E42260">
        <w:rPr>
          <w:b/>
          <w:szCs w:val="20"/>
        </w:rPr>
        <w:t xml:space="preserve">Τι ισχύει </w:t>
      </w:r>
      <w:r w:rsidR="00E71E6E" w:rsidRPr="00E42260">
        <w:rPr>
          <w:b/>
          <w:szCs w:val="20"/>
        </w:rPr>
        <w:t xml:space="preserve">γενικά </w:t>
      </w:r>
      <w:r w:rsidRPr="00E42260">
        <w:rPr>
          <w:b/>
          <w:szCs w:val="20"/>
        </w:rPr>
        <w:t>για τις ελληνικές εξαγωγές στις ΗΠΑ από 23/7/2026</w:t>
      </w:r>
      <w:r w:rsidR="00E71E6E" w:rsidRPr="00E42260">
        <w:rPr>
          <w:b/>
          <w:szCs w:val="20"/>
        </w:rPr>
        <w:t>: δασμός 10%</w:t>
      </w:r>
    </w:p>
    <w:p w14:paraId="2B7BA03E" w14:textId="018B65D2" w:rsidR="00366D1D" w:rsidRDefault="00366D1D" w:rsidP="00366D1D">
      <w:pPr>
        <w:jc w:val="both"/>
      </w:pPr>
      <w:r>
        <w:t xml:space="preserve">Στις 23/7/2026, η αμερικανική κυβέρνηση θέσπισε ένα νέο παγκόσμιο δασμολογικό καθεστώς,  </w:t>
      </w:r>
      <w:r>
        <w:rPr>
          <w:u w:val="single"/>
        </w:rPr>
        <w:t>με άμεση ισχύ</w:t>
      </w:r>
      <w:r>
        <w:t>, που καλύπτει την συντριπτική πλειοψηφία των εισαγωγών από τις ΗΠΑ.</w:t>
      </w:r>
    </w:p>
    <w:p w14:paraId="40BF2CC3" w14:textId="6F31EFB8" w:rsidR="00366D1D" w:rsidRPr="00E71E6E" w:rsidRDefault="00366D1D" w:rsidP="00366D1D">
      <w:pPr>
        <w:jc w:val="both"/>
      </w:pPr>
      <w:r>
        <w:t xml:space="preserve">Για τις εισαγωγές από την Ελλάδα και τα λοιπά κράτη – μέλη ΕΕ, ισχύει </w:t>
      </w:r>
      <w:r w:rsidR="00E71E6E">
        <w:t xml:space="preserve">καθαρός </w:t>
      </w:r>
      <w:r w:rsidRPr="00A43EB6">
        <w:rPr>
          <w:b/>
        </w:rPr>
        <w:t>συ</w:t>
      </w:r>
      <w:r>
        <w:rPr>
          <w:b/>
        </w:rPr>
        <w:t xml:space="preserve">νολικός δασμός 10%, </w:t>
      </w:r>
      <w:r w:rsidRPr="00A4349D">
        <w:t xml:space="preserve">βάσει του Άρθρου 301 </w:t>
      </w:r>
      <w:r w:rsidRPr="00A4349D">
        <w:rPr>
          <w:lang w:val="en-US"/>
        </w:rPr>
        <w:t>FL</w:t>
      </w:r>
      <w:r w:rsidRPr="00A4349D">
        <w:t>.</w:t>
      </w:r>
      <w:r w:rsidR="00E71E6E" w:rsidRPr="00E71E6E">
        <w:t xml:space="preserve">, </w:t>
      </w:r>
      <w:r w:rsidR="00E71E6E">
        <w:t xml:space="preserve">χωρίς να εξαρτάται από το ύψος του δασμού </w:t>
      </w:r>
      <w:r w:rsidR="00E71E6E">
        <w:rPr>
          <w:lang w:val="en-US"/>
        </w:rPr>
        <w:t>MFN</w:t>
      </w:r>
      <w:r w:rsidR="00E71E6E" w:rsidRPr="00E71E6E">
        <w:t xml:space="preserve"> (</w:t>
      </w:r>
      <w:r w:rsidR="00E71E6E">
        <w:t xml:space="preserve">Πλέον </w:t>
      </w:r>
      <w:proofErr w:type="spellStart"/>
      <w:r w:rsidR="00E71E6E">
        <w:t>Ευνοουμένου</w:t>
      </w:r>
      <w:proofErr w:type="spellEnd"/>
      <w:r w:rsidR="00E71E6E">
        <w:t xml:space="preserve"> Κράτους). </w:t>
      </w:r>
    </w:p>
    <w:p w14:paraId="087F8F48" w14:textId="7343A5CB" w:rsidR="008E53C3" w:rsidRDefault="00E71E6E" w:rsidP="00AF47C7">
      <w:pPr>
        <w:jc w:val="both"/>
      </w:pPr>
      <w:r>
        <w:t xml:space="preserve">Βάσει αυτού, η Ελλάδα βρίσκεται στην πιο ευνοημένη ομάδα χωρών, καθώς άλλες χώρες αντιμετωπίζουν είτε συνολικό δασμό 12,5%, είτε 10% + </w:t>
      </w:r>
      <w:r>
        <w:rPr>
          <w:lang w:val="en-US"/>
        </w:rPr>
        <w:t>MFN</w:t>
      </w:r>
      <w:r w:rsidRPr="00E71E6E">
        <w:t xml:space="preserve">, </w:t>
      </w:r>
      <w:r>
        <w:t xml:space="preserve">είτε 12,5% + </w:t>
      </w:r>
      <w:r>
        <w:rPr>
          <w:lang w:val="en-US"/>
        </w:rPr>
        <w:t>MFN</w:t>
      </w:r>
      <w:r w:rsidRPr="00E71E6E">
        <w:t>.</w:t>
      </w:r>
    </w:p>
    <w:p w14:paraId="6B1D1538" w14:textId="3B953648" w:rsidR="00E71E6E" w:rsidRPr="00E71E6E" w:rsidRDefault="000468E9" w:rsidP="00AF47C7">
      <w:pPr>
        <w:jc w:val="both"/>
      </w:pPr>
      <w:r w:rsidRPr="00B40B4D">
        <w:drawing>
          <wp:anchor distT="0" distB="0" distL="114300" distR="114300" simplePos="0" relativeHeight="251660288" behindDoc="0" locked="0" layoutInCell="1" allowOverlap="1" wp14:anchorId="1945BB20" wp14:editId="66502CA4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5486400" cy="27851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1E6E">
        <w:t xml:space="preserve">Συγκριτικά, η Τουρκία και οι χώρες της Βόρειας Αφρικής, αντιμετωπίζουν δασμό 12,5% + </w:t>
      </w:r>
      <w:r w:rsidR="00E71E6E">
        <w:rPr>
          <w:lang w:val="en-US"/>
        </w:rPr>
        <w:t>MFN</w:t>
      </w:r>
      <w:r w:rsidR="00E71E6E" w:rsidRPr="00E71E6E">
        <w:t>.</w:t>
      </w:r>
    </w:p>
    <w:p w14:paraId="17E5670B" w14:textId="5F6EBE40" w:rsidR="00894D2D" w:rsidRPr="000468E9" w:rsidRDefault="00894D2D" w:rsidP="000468E9">
      <w:pPr>
        <w:spacing w:after="200" w:line="276" w:lineRule="auto"/>
      </w:pPr>
      <w:r>
        <w:rPr>
          <w:sz w:val="18"/>
          <w:szCs w:val="18"/>
        </w:rPr>
        <w:t>Πηγή</w:t>
      </w:r>
      <w:r w:rsidRPr="00BA7AFC">
        <w:rPr>
          <w:sz w:val="18"/>
          <w:szCs w:val="18"/>
        </w:rPr>
        <w:t xml:space="preserve">: </w:t>
      </w:r>
      <w:r>
        <w:rPr>
          <w:sz w:val="18"/>
          <w:szCs w:val="18"/>
          <w:lang w:val="en-US"/>
        </w:rPr>
        <w:t>USTR</w:t>
      </w:r>
      <w:r w:rsidRPr="00BA7AFC">
        <w:rPr>
          <w:sz w:val="18"/>
          <w:szCs w:val="18"/>
        </w:rPr>
        <w:t xml:space="preserve">, </w:t>
      </w:r>
      <w:r>
        <w:rPr>
          <w:sz w:val="18"/>
          <w:szCs w:val="18"/>
          <w:lang w:val="en-US"/>
        </w:rPr>
        <w:t>Federal</w:t>
      </w:r>
      <w:r w:rsidRPr="00BA7AFC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Registry</w:t>
      </w:r>
    </w:p>
    <w:p w14:paraId="6DDD3167" w14:textId="01DB4248" w:rsidR="00894D2D" w:rsidRPr="000300F9" w:rsidRDefault="000300F9" w:rsidP="00793A5C">
      <w:pPr>
        <w:spacing w:after="360"/>
        <w:jc w:val="both"/>
        <w:rPr>
          <w:rFonts w:cs="Arial"/>
          <w:i/>
          <w:szCs w:val="20"/>
          <w:lang w:val="en-US"/>
        </w:rPr>
      </w:pPr>
      <w:r w:rsidRPr="000300F9">
        <w:rPr>
          <w:i/>
          <w:szCs w:val="20"/>
        </w:rPr>
        <w:t>Τα</w:t>
      </w:r>
      <w:r w:rsidRPr="000300F9">
        <w:rPr>
          <w:i/>
          <w:szCs w:val="20"/>
          <w:lang w:val="en-US"/>
        </w:rPr>
        <w:t xml:space="preserve"> </w:t>
      </w:r>
      <w:r w:rsidRPr="000300F9">
        <w:rPr>
          <w:i/>
          <w:szCs w:val="20"/>
        </w:rPr>
        <w:t>μέτρα</w:t>
      </w:r>
      <w:r w:rsidRPr="000300F9">
        <w:rPr>
          <w:i/>
          <w:szCs w:val="20"/>
          <w:lang w:val="en-US"/>
        </w:rPr>
        <w:t xml:space="preserve"> </w:t>
      </w:r>
      <w:r w:rsidRPr="000300F9">
        <w:rPr>
          <w:i/>
          <w:szCs w:val="20"/>
        </w:rPr>
        <w:t>έχουν</w:t>
      </w:r>
      <w:r w:rsidRPr="000300F9">
        <w:rPr>
          <w:i/>
          <w:szCs w:val="20"/>
          <w:lang w:val="en-US"/>
        </w:rPr>
        <w:t xml:space="preserve"> </w:t>
      </w:r>
      <w:r w:rsidRPr="000300F9">
        <w:rPr>
          <w:i/>
          <w:szCs w:val="20"/>
        </w:rPr>
        <w:t>δημοσιευθεί</w:t>
      </w:r>
      <w:r w:rsidRPr="000300F9">
        <w:rPr>
          <w:i/>
          <w:szCs w:val="20"/>
          <w:lang w:val="en-US"/>
        </w:rPr>
        <w:t xml:space="preserve"> </w:t>
      </w:r>
      <w:r w:rsidRPr="000300F9">
        <w:rPr>
          <w:i/>
          <w:szCs w:val="20"/>
        </w:rPr>
        <w:t>στο</w:t>
      </w:r>
      <w:r w:rsidRPr="000300F9">
        <w:rPr>
          <w:i/>
          <w:szCs w:val="20"/>
          <w:lang w:val="en-US"/>
        </w:rPr>
        <w:t xml:space="preserve"> US Federal Registry, D</w:t>
      </w:r>
      <w:r w:rsidRPr="000300F9">
        <w:rPr>
          <w:rFonts w:cs="Arial"/>
          <w:i/>
          <w:lang w:val="en-US"/>
        </w:rPr>
        <w:t xml:space="preserve">ocket numbers </w:t>
      </w:r>
      <w:hyperlink r:id="rId10" w:history="1">
        <w:r w:rsidRPr="000300F9">
          <w:rPr>
            <w:rStyle w:val="Hyperlink"/>
            <w:rFonts w:cs="Arial"/>
            <w:i/>
            <w:szCs w:val="20"/>
            <w:lang w:val="en-US"/>
          </w:rPr>
          <w:t>USTR-2026-0265,  USTR-2026-0266</w:t>
        </w:r>
      </w:hyperlink>
      <w:r w:rsidRPr="000300F9">
        <w:rPr>
          <w:rStyle w:val="HTMLCode"/>
          <w:rFonts w:ascii="Arial" w:hAnsi="Arial" w:cs="Arial"/>
          <w:i/>
          <w:lang w:val="en-US"/>
        </w:rPr>
        <w:t>.</w:t>
      </w:r>
    </w:p>
    <w:p w14:paraId="6D5AF20D" w14:textId="7B7E24CA" w:rsidR="008E53C3" w:rsidRPr="00E42260" w:rsidRDefault="00E71E6E" w:rsidP="00E71E6E">
      <w:pPr>
        <w:jc w:val="both"/>
        <w:rPr>
          <w:b/>
          <w:szCs w:val="20"/>
        </w:rPr>
      </w:pPr>
      <w:r w:rsidRPr="00E42260">
        <w:rPr>
          <w:b/>
          <w:szCs w:val="20"/>
        </w:rPr>
        <w:lastRenderedPageBreak/>
        <w:t xml:space="preserve">Προϊόντα που εξαιρούνται του νέου δασμού 10%, άρα ισχύει </w:t>
      </w:r>
      <w:r w:rsidR="00BA7AFC" w:rsidRPr="00E42260">
        <w:rPr>
          <w:b/>
          <w:szCs w:val="20"/>
        </w:rPr>
        <w:t xml:space="preserve">μόνον </w:t>
      </w:r>
      <w:r w:rsidRPr="00E42260">
        <w:rPr>
          <w:b/>
          <w:szCs w:val="20"/>
        </w:rPr>
        <w:t>ο δασμός MFN</w:t>
      </w:r>
    </w:p>
    <w:bookmarkEnd w:id="0"/>
    <w:p w14:paraId="62BC29AB" w14:textId="7BF73B9C" w:rsidR="00E71E6E" w:rsidRDefault="00147BF6" w:rsidP="004C06E7">
      <w:pPr>
        <w:tabs>
          <w:tab w:val="center" w:pos="5400"/>
        </w:tabs>
        <w:spacing w:after="0"/>
        <w:jc w:val="both"/>
      </w:pPr>
      <w:r>
        <w:t xml:space="preserve">Από το σύνολο των δασμολογικών κλάσεων που </w:t>
      </w:r>
      <w:r w:rsidRPr="00147BF6">
        <w:rPr>
          <w:u w:val="single"/>
        </w:rPr>
        <w:t>εξαιρούνται</w:t>
      </w:r>
      <w:r>
        <w:t xml:space="preserve"> από τον νέο δασμό του Άρθρου 301 </w:t>
      </w:r>
      <w:r>
        <w:rPr>
          <w:lang w:val="en-US"/>
        </w:rPr>
        <w:t>FL</w:t>
      </w:r>
      <w:r w:rsidRPr="00147BF6">
        <w:t xml:space="preserve"> </w:t>
      </w:r>
      <w:r>
        <w:t>ύψου</w:t>
      </w:r>
      <w:r w:rsidR="00894D2D">
        <w:t>ς 10%</w:t>
      </w:r>
      <w:r w:rsidR="008162C0">
        <w:t xml:space="preserve"> (Παράρτημα Ι)</w:t>
      </w:r>
      <w:r w:rsidR="00894D2D">
        <w:t xml:space="preserve">, επομένως </w:t>
      </w:r>
      <w:r w:rsidR="00894D2D" w:rsidRPr="00894D2D">
        <w:rPr>
          <w:u w:val="single"/>
        </w:rPr>
        <w:t xml:space="preserve">επιβαρύνονται μόνο με τον δασμό </w:t>
      </w:r>
      <w:r w:rsidR="00894D2D" w:rsidRPr="00894D2D">
        <w:rPr>
          <w:u w:val="single"/>
          <w:lang w:val="en-US"/>
        </w:rPr>
        <w:t>MFN</w:t>
      </w:r>
      <w:r w:rsidR="00894D2D" w:rsidRPr="00894D2D">
        <w:t xml:space="preserve">, </w:t>
      </w:r>
      <w:r w:rsidR="00894D2D">
        <w:t>απομονώσαμε αυτές στις οποίες είχαμε ελληνικές εξαγωγές το 2025.</w:t>
      </w:r>
    </w:p>
    <w:p w14:paraId="46029021" w14:textId="5540EF5F" w:rsidR="00894D2D" w:rsidRPr="00894D2D" w:rsidRDefault="00894D2D" w:rsidP="004C06E7">
      <w:pPr>
        <w:tabs>
          <w:tab w:val="center" w:pos="5400"/>
        </w:tabs>
        <w:spacing w:after="0"/>
        <w:jc w:val="both"/>
      </w:pPr>
      <w:r>
        <w:t xml:space="preserve">Ο δασμός </w:t>
      </w:r>
      <w:r>
        <w:rPr>
          <w:lang w:val="en-US"/>
        </w:rPr>
        <w:t>MFN</w:t>
      </w:r>
      <w:r w:rsidRPr="00894D2D">
        <w:t xml:space="preserve"> (</w:t>
      </w:r>
      <w:r>
        <w:t xml:space="preserve">πλέον </w:t>
      </w:r>
      <w:proofErr w:type="spellStart"/>
      <w:r>
        <w:t>ευνοουμένου</w:t>
      </w:r>
      <w:proofErr w:type="spellEnd"/>
      <w:r>
        <w:t xml:space="preserve"> κράτους) είναι </w:t>
      </w:r>
      <w:r w:rsidR="000300F9">
        <w:t xml:space="preserve">αυτός που </w:t>
      </w:r>
      <w:r>
        <w:t>ίσχυε πριν από την έναρξη επιβολής δασμών κατά την 2</w:t>
      </w:r>
      <w:r w:rsidRPr="00894D2D">
        <w:rPr>
          <w:vertAlign w:val="superscript"/>
        </w:rPr>
        <w:t>η</w:t>
      </w:r>
      <w:r>
        <w:t xml:space="preserve"> περιόδου Τραμπ, επομένως πριν από τον Ιούλιο 2025</w:t>
      </w:r>
      <w:r w:rsidR="000300F9">
        <w:t xml:space="preserve"> και συνεχίζει να αναγράφεται στο δασμολόγιο των ΗΠΑ.</w:t>
      </w:r>
    </w:p>
    <w:p w14:paraId="60B84540" w14:textId="18458012" w:rsidR="00147BF6" w:rsidRDefault="00147BF6" w:rsidP="004C06E7">
      <w:pPr>
        <w:tabs>
          <w:tab w:val="center" w:pos="5400"/>
        </w:tabs>
        <w:spacing w:after="0"/>
        <w:jc w:val="both"/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1079"/>
        <w:gridCol w:w="6322"/>
        <w:gridCol w:w="1239"/>
      </w:tblGrid>
      <w:tr w:rsidR="00147BF6" w:rsidRPr="00147BF6" w14:paraId="26C28531" w14:textId="77777777" w:rsidTr="00147BF6">
        <w:trPr>
          <w:trHeight w:val="225"/>
        </w:trPr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B1DF" w14:textId="125DCD2A" w:rsidR="00147BF6" w:rsidRPr="00147BF6" w:rsidRDefault="00147BF6" w:rsidP="00147BF6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Δασμολογικές κατηγορίες </w:t>
            </w:r>
            <w:r w:rsidR="000300F9">
              <w:rPr>
                <w:rFonts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ελληνικού ενδιαφέροντος </w:t>
            </w:r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eastAsia="en-US"/>
              </w:rPr>
              <w:t>που εξαιρούνται του δασμού 10%</w:t>
            </w:r>
          </w:p>
        </w:tc>
      </w:tr>
      <w:tr w:rsidR="00147BF6" w:rsidRPr="00147BF6" w14:paraId="31711B84" w14:textId="77777777" w:rsidTr="00147BF6">
        <w:trPr>
          <w:trHeight w:val="225"/>
        </w:trPr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5FBA" w14:textId="77777777" w:rsidR="00147BF6" w:rsidRPr="00147BF6" w:rsidRDefault="00147BF6" w:rsidP="00147BF6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Επιβαρύνονται μόνο με δασμό </w:t>
            </w:r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MFN</w:t>
            </w:r>
          </w:p>
        </w:tc>
      </w:tr>
      <w:tr w:rsidR="00147BF6" w:rsidRPr="00147BF6" w14:paraId="5342E8A3" w14:textId="77777777" w:rsidTr="00147BF6">
        <w:trPr>
          <w:trHeight w:val="225"/>
        </w:trPr>
        <w:tc>
          <w:tcPr>
            <w:tcW w:w="7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F537" w14:textId="77777777" w:rsidR="00147BF6" w:rsidRDefault="00147BF6" w:rsidP="00147BF6">
            <w:pPr>
              <w:spacing w:after="0" w:line="240" w:lineRule="auto"/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>Κα</w:t>
            </w:r>
            <w:proofErr w:type="spellStart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>τάτ</w:t>
            </w:r>
            <w:proofErr w:type="spellEnd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>αξη β</w:t>
            </w:r>
            <w:proofErr w:type="spellStart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>άσει</w:t>
            </w:r>
            <w:proofErr w:type="spellEnd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 δα</w:t>
            </w:r>
            <w:proofErr w:type="spellStart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>σμ</w:t>
            </w:r>
            <w:r w:rsidR="000300F9">
              <w:rPr>
                <w:rFonts w:cs="Arial"/>
                <w:i/>
                <w:iCs/>
                <w:color w:val="000000"/>
                <w:sz w:val="16"/>
                <w:szCs w:val="16"/>
                <w:lang w:eastAsia="en-US"/>
              </w:rPr>
              <w:t>ολογικής</w:t>
            </w:r>
            <w:proofErr w:type="spellEnd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>κλάσης</w:t>
            </w:r>
            <w:proofErr w:type="spellEnd"/>
          </w:p>
          <w:p w14:paraId="5B397297" w14:textId="481E3166" w:rsidR="000300F9" w:rsidRPr="00147BF6" w:rsidRDefault="000300F9" w:rsidP="00147BF6">
            <w:pPr>
              <w:spacing w:after="0" w:line="240" w:lineRule="auto"/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EA5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147BF6" w:rsidRPr="00147BF6" w14:paraId="277CFFC7" w14:textId="77777777" w:rsidTr="00147BF6">
        <w:trPr>
          <w:trHeight w:val="2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8C6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Δα</w:t>
            </w:r>
            <w:proofErr w:type="spellStart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σμ</w:t>
            </w:r>
            <w:proofErr w:type="spellEnd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Κλάση</w:t>
            </w:r>
            <w:proofErr w:type="spellEnd"/>
          </w:p>
        </w:tc>
        <w:tc>
          <w:tcPr>
            <w:tcW w:w="6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424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Περιγρ</w:t>
            </w:r>
            <w:proofErr w:type="spellEnd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αφή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BAB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Αξί</w:t>
            </w:r>
            <w:proofErr w:type="spellEnd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α €, </w:t>
            </w:r>
            <w:proofErr w:type="spellStart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έτος</w:t>
            </w:r>
            <w:proofErr w:type="spellEnd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2025</w:t>
            </w:r>
          </w:p>
        </w:tc>
      </w:tr>
      <w:tr w:rsidR="00147BF6" w:rsidRPr="00147BF6" w14:paraId="12E7F2E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16D494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0709.99.10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8A1671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Fresh or chilled fiddlehead ferns.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2FD851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4.530 </w:t>
            </w:r>
          </w:p>
        </w:tc>
      </w:tr>
      <w:tr w:rsidR="00147BF6" w:rsidRPr="00147BF6" w14:paraId="4DAD30A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75EC4E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0713.33.10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9B4160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Dried kidney beans/white pea beans, shelled, for seeds.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CBEC58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386.938 </w:t>
            </w:r>
          </w:p>
        </w:tc>
      </w:tr>
      <w:tr w:rsidR="00147BF6" w:rsidRPr="00147BF6" w14:paraId="51DBB99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830314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0801.11.00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BDEB2D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Desiccated coconuts, dried.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97F408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132 </w:t>
            </w:r>
          </w:p>
        </w:tc>
      </w:tr>
      <w:tr w:rsidR="00147BF6" w:rsidRPr="00147BF6" w14:paraId="3D39190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56B85F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0801.21.00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8FEF95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Brazil nuts, in shell, fresh or dried.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8B1849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15 </w:t>
            </w:r>
          </w:p>
        </w:tc>
      </w:tr>
      <w:tr w:rsidR="00147BF6" w:rsidRPr="00147BF6" w14:paraId="094889C0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12E6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0801.22.00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D121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Brazil nuts, shelled, fresh or dried.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C91F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320 </w:t>
            </w:r>
          </w:p>
        </w:tc>
      </w:tr>
      <w:tr w:rsidR="00147BF6" w:rsidRPr="00147BF6" w14:paraId="66A4ECD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ED9362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0801.32.00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DFE96B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Cashew nuts, shelled, fresh or dried.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AE88E3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154 </w:t>
            </w:r>
          </w:p>
        </w:tc>
      </w:tr>
      <w:tr w:rsidR="00147BF6" w:rsidRPr="00147BF6" w14:paraId="48593A7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E963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0802.41.00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4EEC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Chestnuts, in shell, fresh or dried.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A2B3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21.809 </w:t>
            </w:r>
          </w:p>
        </w:tc>
      </w:tr>
      <w:tr w:rsidR="00147BF6" w:rsidRPr="00147BF6" w14:paraId="5376318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224E4B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0802.42.00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C67E3A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Chestnuts, shelled, fresh or dried.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89551F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116 </w:t>
            </w:r>
          </w:p>
        </w:tc>
      </w:tr>
      <w:tr w:rsidR="00147BF6" w:rsidRPr="00147BF6" w14:paraId="0151D08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77FE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0810.50.00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2BC0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Kiwifruit, fresh.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41CC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47.333.207 </w:t>
            </w:r>
          </w:p>
        </w:tc>
      </w:tr>
      <w:tr w:rsidR="00147BF6" w:rsidRPr="00147BF6" w14:paraId="560718E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9554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0811.90.50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A8D1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Frozen papayas, cooked or uncooked.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49FE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538 </w:t>
            </w:r>
          </w:p>
        </w:tc>
      </w:tr>
      <w:tr w:rsidR="00147BF6" w:rsidRPr="00147BF6" w14:paraId="7D6F627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952B0A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0901.11.00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450D27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Coffee, not roasted, not decaffeinated.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BA7BFA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116.679 </w:t>
            </w:r>
          </w:p>
        </w:tc>
      </w:tr>
      <w:tr w:rsidR="00147BF6" w:rsidRPr="00147BF6" w14:paraId="42ECC2A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2884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0901.21.00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2625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Coffee, roasted, not decaffeinated.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42C1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1.343.841 </w:t>
            </w:r>
          </w:p>
        </w:tc>
      </w:tr>
      <w:tr w:rsidR="00147BF6" w:rsidRPr="00147BF6" w14:paraId="7226067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3648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0901.22.00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4077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Coffee, roasted, decaffeinated.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F9FE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183 </w:t>
            </w:r>
          </w:p>
        </w:tc>
      </w:tr>
      <w:tr w:rsidR="00147BF6" w:rsidRPr="00147BF6" w14:paraId="09E31D8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2906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0902.30.00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B318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Black tea (fermented/partially fermented), immediate packings not exceeding 3 kg.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743D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24.300 </w:t>
            </w:r>
          </w:p>
        </w:tc>
      </w:tr>
      <w:tr w:rsidR="00147BF6" w:rsidRPr="00147BF6" w14:paraId="7B1D29B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8F065F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0902.40.00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985594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Black tea (fermented/partially fermented), immediate packings exceeding 3 kg.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BBDCAE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3.927 </w:t>
            </w:r>
          </w:p>
        </w:tc>
      </w:tr>
      <w:tr w:rsidR="00147BF6" w:rsidRPr="00147BF6" w14:paraId="0BFE603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8D788F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0904.11.00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FAD1F1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Pepper of the genus Piper, dried, neither crushed nor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F8EFFF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33.695 </w:t>
            </w:r>
          </w:p>
        </w:tc>
      </w:tr>
      <w:tr w:rsidR="00147BF6" w:rsidRPr="00147BF6" w14:paraId="2CAA947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D6A9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0904.12.00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E98B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Pepper of the genus Piper, crushed 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676D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45.919 </w:t>
            </w:r>
          </w:p>
        </w:tc>
      </w:tr>
      <w:tr w:rsidR="00147BF6" w:rsidRPr="00147BF6" w14:paraId="7993079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70F4C9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0905.10.00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0F9F3C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Vanilla beans, neither crushed nor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009F89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31 </w:t>
            </w:r>
          </w:p>
        </w:tc>
      </w:tr>
      <w:tr w:rsidR="00147BF6" w:rsidRPr="00147BF6" w14:paraId="79F0EB6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6BE9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0905.20.00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A6A3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Vanilla beans, crushed 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9A52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863 </w:t>
            </w:r>
          </w:p>
        </w:tc>
      </w:tr>
      <w:tr w:rsidR="00147BF6" w:rsidRPr="00147BF6" w14:paraId="09230B4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A84D24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0906.11.00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4829B5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Cinnamon (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Cinnamomum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zeylanicum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Blume), neither crushed nor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18D69D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192 </w:t>
            </w:r>
          </w:p>
        </w:tc>
      </w:tr>
      <w:tr w:rsidR="00147BF6" w:rsidRPr="00147BF6" w14:paraId="412EBC0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5051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0906.19.00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0990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cinnamon and cinnamon-tree flowers, neither crushed nor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B3CF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21 </w:t>
            </w:r>
          </w:p>
        </w:tc>
      </w:tr>
      <w:tr w:rsidR="00147BF6" w:rsidRPr="00147BF6" w14:paraId="277571A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F37E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0906.20.00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03B9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Cinnamon and cinnamon-tree flowers, crushed 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BAD5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70 </w:t>
            </w:r>
          </w:p>
        </w:tc>
      </w:tr>
      <w:tr w:rsidR="00147BF6" w:rsidRPr="00147BF6" w14:paraId="567D6B8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6742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0908.31.00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2DD8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Cardamoms, neither crushed nor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84F7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13 </w:t>
            </w:r>
          </w:p>
        </w:tc>
      </w:tr>
      <w:tr w:rsidR="00147BF6" w:rsidRPr="00147BF6" w14:paraId="6D909DE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4924DE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0908.32.00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BC3F53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Cardamoms, crushed 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7A3AF8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1.434 </w:t>
            </w:r>
          </w:p>
        </w:tc>
      </w:tr>
      <w:tr w:rsidR="00147BF6" w:rsidRPr="00147BF6" w14:paraId="619FBC4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005E5E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0909.22.00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D50CF7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Seeds of coriander, crushed 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033E33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471 </w:t>
            </w:r>
          </w:p>
        </w:tc>
      </w:tr>
      <w:tr w:rsidR="00147BF6" w:rsidRPr="00147BF6" w14:paraId="5472CE4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8068B5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0909.61.00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E1D776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Seeds of anise,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badian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, caraway, fennel, or juniper berries, unground.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B79A31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313 </w:t>
            </w:r>
          </w:p>
        </w:tc>
      </w:tr>
      <w:tr w:rsidR="00147BF6" w:rsidRPr="00147BF6" w14:paraId="45658040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0254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lastRenderedPageBreak/>
              <w:t>0910.11.00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1EF9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Ginger, neither crushed nor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0C6B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88 </w:t>
            </w:r>
          </w:p>
        </w:tc>
      </w:tr>
      <w:tr w:rsidR="00147BF6" w:rsidRPr="00147BF6" w14:paraId="2EBEE84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6028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0910.12.00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C92E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Ginger, crushed 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C337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336 </w:t>
            </w:r>
          </w:p>
        </w:tc>
      </w:tr>
      <w:tr w:rsidR="00147BF6" w:rsidRPr="00147BF6" w14:paraId="544A503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2687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0910.30.00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DF08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Turmeric (curcuma).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0278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301 </w:t>
            </w:r>
          </w:p>
        </w:tc>
      </w:tr>
      <w:tr w:rsidR="00147BF6" w:rsidRPr="00147BF6" w14:paraId="23E7769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55CA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0910.99.10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11FE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Thyme,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0DC1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25 </w:t>
            </w:r>
          </w:p>
        </w:tc>
      </w:tr>
      <w:tr w:rsidR="00147BF6" w:rsidRPr="00147BF6" w14:paraId="4748830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1BCF60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0910.99.50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936C0A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Dill seed.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489D8A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5.560 </w:t>
            </w:r>
          </w:p>
        </w:tc>
      </w:tr>
      <w:tr w:rsidR="00147BF6" w:rsidRPr="00147BF6" w14:paraId="13150C9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7D55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1001.11.00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0927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Durum wheat, seed.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EF47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31.161 </w:t>
            </w:r>
          </w:p>
        </w:tc>
      </w:tr>
      <w:tr w:rsidR="00147BF6" w:rsidRPr="00147BF6" w14:paraId="0731B82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FC4E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1106.20.90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1D4E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Flour/meal/powder of sago or roots/tubers of heading 0714 (except cassava).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11C2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266 </w:t>
            </w:r>
          </w:p>
        </w:tc>
      </w:tr>
      <w:tr w:rsidR="00147BF6" w:rsidRPr="00147BF6" w14:paraId="6E54830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325B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1207.21.00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A73A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Cotton seeds, seed.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3EB3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952 </w:t>
            </w:r>
          </w:p>
        </w:tc>
      </w:tr>
      <w:tr w:rsidR="00147BF6" w:rsidRPr="00147BF6" w14:paraId="1882017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B34D8F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1207.70.00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574C96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Melon seeds.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C5F8BC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1.947 </w:t>
            </w:r>
          </w:p>
        </w:tc>
      </w:tr>
      <w:tr w:rsidR="00147BF6" w:rsidRPr="00147BF6" w14:paraId="41E0724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F50E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1209.30.00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0895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Seeds of herbaceous plants cultivated principally for their flowers.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2728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631 </w:t>
            </w:r>
          </w:p>
        </w:tc>
      </w:tr>
      <w:tr w:rsidR="00147BF6" w:rsidRPr="00147BF6" w14:paraId="62A7CD6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A8D8B9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1209.91.80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330689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vegetable seeds (excluding specific listed types), for sowing.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3280DD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182.034 </w:t>
            </w:r>
          </w:p>
        </w:tc>
      </w:tr>
      <w:tr w:rsidR="00147BF6" w:rsidRPr="00147BF6" w14:paraId="07C49DE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A806A6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1521.10.00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B7E8D7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Vegetable waxes (e.g., carnauba), whether or not refined or colored.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104FF5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3.053 </w:t>
            </w:r>
          </w:p>
        </w:tc>
      </w:tr>
      <w:tr w:rsidR="00147BF6" w:rsidRPr="00147BF6" w14:paraId="5BC5424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A4C9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1701.99.10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9BE2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refined granulated sugar, within quota.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0FB4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54.086 </w:t>
            </w:r>
          </w:p>
        </w:tc>
      </w:tr>
      <w:tr w:rsidR="00147BF6" w:rsidRPr="00147BF6" w14:paraId="774A78D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BF24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1801.00.00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9B9B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Cocoa beans, whole or broken, raw or roasted.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6CFB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1.121 </w:t>
            </w:r>
          </w:p>
        </w:tc>
      </w:tr>
      <w:tr w:rsidR="00147BF6" w:rsidRPr="00147BF6" w14:paraId="33ABEA5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AAB2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1802.00.00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4789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Cocoa shells, husks, skins, and other cocoa waste.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3241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363 </w:t>
            </w:r>
          </w:p>
        </w:tc>
      </w:tr>
      <w:tr w:rsidR="00147BF6" w:rsidRPr="00147BF6" w14:paraId="3FB79E1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99B4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1803.20.00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6581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Cocoa paste, wholly or partly defatted.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F5DA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2.036 </w:t>
            </w:r>
          </w:p>
        </w:tc>
      </w:tr>
      <w:tr w:rsidR="00147BF6" w:rsidRPr="00147BF6" w14:paraId="2B2F8AE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89F7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1805.00.00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A5A2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Cocoa powder, not containing added sugar or sweetening matter.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1F77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2.160 </w:t>
            </w:r>
          </w:p>
        </w:tc>
      </w:tr>
      <w:tr w:rsidR="00147BF6" w:rsidRPr="00147BF6" w14:paraId="4827A10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9F00D9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2007.99.50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9454B1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berry jams, jellies, or marmalades, cooked preparations.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25F96C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225.236 </w:t>
            </w:r>
          </w:p>
        </w:tc>
      </w:tr>
      <w:tr w:rsidR="00147BF6" w:rsidRPr="00147BF6" w14:paraId="558ED55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8D8B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2008.99.45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DC7A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Peaches (excluding nectarines), otherwise prepared or preserved.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14B3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2.940 </w:t>
            </w:r>
          </w:p>
        </w:tc>
      </w:tr>
      <w:tr w:rsidR="00147BF6" w:rsidRPr="00147BF6" w14:paraId="5BDAF08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39B676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2101.20.20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BDBFEB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Extracts, essences, and concentrates of tea or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maté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1C69F5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45 </w:t>
            </w:r>
          </w:p>
        </w:tc>
      </w:tr>
      <w:tr w:rsidR="00147BF6" w:rsidRPr="00147BF6" w14:paraId="58674BB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9EF1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2519.90.10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617D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Fused magnesia and dead-burned magnesia.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DDF9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39.435 </w:t>
            </w:r>
          </w:p>
        </w:tc>
      </w:tr>
      <w:tr w:rsidR="00147BF6" w:rsidRPr="00147BF6" w14:paraId="6A9367E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09D9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2601.20.00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AC29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Roasted iron pyrites.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6C8D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1.381 </w:t>
            </w:r>
          </w:p>
        </w:tc>
      </w:tr>
      <w:tr w:rsidR="00147BF6" w:rsidRPr="00147BF6" w14:paraId="2006463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405B83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2620.30.00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A78479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Slag, ash, and residues containing mainly copper.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35FDF4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536 </w:t>
            </w:r>
          </w:p>
        </w:tc>
      </w:tr>
      <w:tr w:rsidR="00147BF6" w:rsidRPr="00147BF6" w14:paraId="579DF8F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BC0A37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2701.11.00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84CE7C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Anthracite coal, whether or not pulverized, but not agglomerated.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963757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735 </w:t>
            </w:r>
          </w:p>
        </w:tc>
      </w:tr>
      <w:tr w:rsidR="00147BF6" w:rsidRPr="00147BF6" w14:paraId="0146732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6334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2703.00.00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98F6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Peat (including peat litter), whether or not agglomerated.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DF6E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158.422 </w:t>
            </w:r>
          </w:p>
        </w:tc>
      </w:tr>
      <w:tr w:rsidR="00147BF6" w:rsidRPr="00147BF6" w14:paraId="7459A67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D957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2707.50.00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AA87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aromatic hydrocarbon mixtures distilling over 65% at 250°C.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E3DE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115 </w:t>
            </w:r>
          </w:p>
        </w:tc>
      </w:tr>
      <w:tr w:rsidR="00147BF6" w:rsidRPr="00147BF6" w14:paraId="0FD8CEB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E54EA3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2710.12.25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AAA33E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Finished motor gasoline, conventional, unleaded.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E95B1F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12.810 </w:t>
            </w:r>
          </w:p>
        </w:tc>
      </w:tr>
      <w:tr w:rsidR="00147BF6" w:rsidRPr="00147BF6" w14:paraId="7DB96380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ED34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2710.12.45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BA58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Aviation gasoline.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B07D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5.641 </w:t>
            </w:r>
          </w:p>
        </w:tc>
      </w:tr>
      <w:tr w:rsidR="00147BF6" w:rsidRPr="00147BF6" w14:paraId="60F9F03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B2AF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2710.12.90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B731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light oils and preparations from petroleum or bituminous minerals.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ADF6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6.286 </w:t>
            </w:r>
          </w:p>
        </w:tc>
      </w:tr>
      <w:tr w:rsidR="00147BF6" w:rsidRPr="00147BF6" w14:paraId="197DB9D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0B6A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2710.19.25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D2F7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Jet fuel, kerosene-type.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2C49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240 </w:t>
            </w:r>
          </w:p>
        </w:tc>
      </w:tr>
      <w:tr w:rsidR="00147BF6" w:rsidRPr="00147BF6" w14:paraId="467FBA7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E474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2710.91.00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1BCD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Waste oils, containing polychlorinated biphenyls (PCBs) or PCTs.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697F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480 </w:t>
            </w:r>
          </w:p>
        </w:tc>
      </w:tr>
      <w:tr w:rsidR="00147BF6" w:rsidRPr="00147BF6" w14:paraId="207E38E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D22214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2711.11.00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162A9B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Liquefied natural gas (LNG).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116531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1.124.746.216 </w:t>
            </w:r>
          </w:p>
        </w:tc>
      </w:tr>
      <w:tr w:rsidR="00147BF6" w:rsidRPr="00147BF6" w14:paraId="125AF39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559BB7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2711.19.00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E791A3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liquefied petroleum gases and gaseous hydrocarbons.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6EECDD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894 </w:t>
            </w:r>
          </w:p>
        </w:tc>
      </w:tr>
      <w:tr w:rsidR="00147BF6" w:rsidRPr="00147BF6" w14:paraId="2C14B6E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63FBCD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2711.29.00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63BC3B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petroleum gases in gaseous state.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DD128B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16.635 </w:t>
            </w:r>
          </w:p>
        </w:tc>
      </w:tr>
      <w:tr w:rsidR="00147BF6" w:rsidRPr="00147BF6" w14:paraId="15F6170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1B9600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lastRenderedPageBreak/>
              <w:t>2713.11.00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FA601E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Petroleum coke, not calcined.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EA2C89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22.910.245 </w:t>
            </w:r>
          </w:p>
        </w:tc>
      </w:tr>
      <w:tr w:rsidR="00147BF6" w:rsidRPr="00147BF6" w14:paraId="6B79027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D6C8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2713.12.00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8ADA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Petroleum coke, calcined.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C197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20.941.907 </w:t>
            </w:r>
          </w:p>
        </w:tc>
      </w:tr>
      <w:tr w:rsidR="00147BF6" w:rsidRPr="00147BF6" w14:paraId="21F5780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C60067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2713.20.00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AE4D37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Petroleum bitumen.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791DDC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16.223.410 </w:t>
            </w:r>
          </w:p>
        </w:tc>
      </w:tr>
      <w:tr w:rsidR="00147BF6" w:rsidRPr="00147BF6" w14:paraId="77C52B3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10982F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2714.10.00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4F3592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Bituminous or oil shale and tar sands.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6B062A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316 </w:t>
            </w:r>
          </w:p>
        </w:tc>
      </w:tr>
      <w:tr w:rsidR="00147BF6" w:rsidRPr="00147BF6" w14:paraId="395D8C6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21867B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2714.90.00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D50169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Asphalt and bitumen, natural; asphaltites and asphaltic rocks.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480B99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82 </w:t>
            </w:r>
          </w:p>
        </w:tc>
      </w:tr>
      <w:tr w:rsidR="00147BF6" w:rsidRPr="00147BF6" w14:paraId="05DECA1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4E1545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2715.00.00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36D7B8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Bituminous mixtures based on natural asphalt, mineral tar, or petroleum bitumen.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A28AF6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26.576 </w:t>
            </w:r>
          </w:p>
        </w:tc>
      </w:tr>
      <w:tr w:rsidR="00147BF6" w:rsidRPr="00147BF6" w14:paraId="38CE3BF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B473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2801.20.00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8F78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Iodine.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CE65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1.438 </w:t>
            </w:r>
          </w:p>
        </w:tc>
      </w:tr>
      <w:tr w:rsidR="00147BF6" w:rsidRPr="00147BF6" w14:paraId="3C34C92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FB68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2804.30.00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9D7D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Nitrogen.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A56E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8.971 </w:t>
            </w:r>
          </w:p>
        </w:tc>
      </w:tr>
      <w:tr w:rsidR="00147BF6" w:rsidRPr="00147BF6" w14:paraId="7A77A4B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01623A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2804.61.00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C629DD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Silicon, containing by weight not less than 99.99% of silicon.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E4F7CE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523 </w:t>
            </w:r>
          </w:p>
        </w:tc>
      </w:tr>
      <w:tr w:rsidR="00147BF6" w:rsidRPr="00147BF6" w14:paraId="112ED28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7425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2814.10.00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81A0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Anhydrous ammonia.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B815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51 </w:t>
            </w:r>
          </w:p>
        </w:tc>
      </w:tr>
      <w:tr w:rsidR="00147BF6" w:rsidRPr="00147BF6" w14:paraId="3CA1B58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F8E0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2815.20.00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7E46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Potassium hydroxide (caustic potash).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3138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2.410 </w:t>
            </w:r>
          </w:p>
        </w:tc>
      </w:tr>
      <w:tr w:rsidR="00147BF6" w:rsidRPr="00147BF6" w14:paraId="1353DDD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2BEDE4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2816.10.00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F6333D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Hydroxide and peroxide of magnesium.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BC8D9A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39.217 </w:t>
            </w:r>
          </w:p>
        </w:tc>
      </w:tr>
      <w:tr w:rsidR="00147BF6" w:rsidRPr="00147BF6" w14:paraId="3C99B49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372AE9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2817.00.00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19FB74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Zinc oxide; zinc peroxide.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7463CD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949.791 </w:t>
            </w:r>
          </w:p>
        </w:tc>
      </w:tr>
      <w:tr w:rsidR="00147BF6" w:rsidRPr="00147BF6" w14:paraId="2FBDE72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2CC1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2818.20.00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B8AA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Aluminum oxide (excluding artificial corundum).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2366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62.695 </w:t>
            </w:r>
          </w:p>
        </w:tc>
      </w:tr>
      <w:tr w:rsidR="00147BF6" w:rsidRPr="00147BF6" w14:paraId="3508D24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AC0C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2818.30.00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26FC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Aluminum hydroxide.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7FFB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3.200.242 </w:t>
            </w:r>
          </w:p>
        </w:tc>
      </w:tr>
      <w:tr w:rsidR="00147BF6" w:rsidRPr="00147BF6" w14:paraId="01CED68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E78221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2820.10.00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1BFE76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Manganese dioxide.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A1E271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  9 </w:t>
            </w:r>
          </w:p>
        </w:tc>
      </w:tr>
      <w:tr w:rsidR="00147BF6" w:rsidRPr="00147BF6" w14:paraId="4DB9522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7E65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2821.10.00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C321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Iron oxides and hydroxides.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9388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398 </w:t>
            </w:r>
          </w:p>
        </w:tc>
      </w:tr>
      <w:tr w:rsidR="00147BF6" w:rsidRPr="00147BF6" w14:paraId="240FF5F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273B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2823.00.00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E3ED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Titanium oxides.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DDEF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4.466 </w:t>
            </w:r>
          </w:p>
        </w:tc>
      </w:tr>
      <w:tr w:rsidR="00147BF6" w:rsidRPr="00147BF6" w14:paraId="43931B5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35CA43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2833.25.00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415438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Sulfates of copper.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ECD431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153.415 </w:t>
            </w:r>
          </w:p>
        </w:tc>
      </w:tr>
      <w:tr w:rsidR="00147BF6" w:rsidRPr="00147BF6" w14:paraId="70B0688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D8D114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2849.90.30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7DDAD5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Tungsten carbide.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E507BF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51 </w:t>
            </w:r>
          </w:p>
        </w:tc>
      </w:tr>
      <w:tr w:rsidR="00147BF6" w:rsidRPr="00147BF6" w14:paraId="34F031B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AA6ED1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2853.90.10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0E17FE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Cyanogen chloride.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5F50C9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389 </w:t>
            </w:r>
          </w:p>
        </w:tc>
      </w:tr>
      <w:tr w:rsidR="00147BF6" w:rsidRPr="00147BF6" w14:paraId="1B1B915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DAF991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2853.90.90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491B56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inorganic compounds; liquid air; chemically pure amalgams.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4E89EA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  1 </w:t>
            </w:r>
          </w:p>
        </w:tc>
      </w:tr>
      <w:tr w:rsidR="00147BF6" w:rsidRPr="00147BF6" w14:paraId="60783ED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BA459D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2936.21.00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B17DB7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Vitamin A and its derivatives, unmixed.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D4AFA7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28.810 </w:t>
            </w:r>
          </w:p>
        </w:tc>
      </w:tr>
      <w:tr w:rsidR="00147BF6" w:rsidRPr="00147BF6" w14:paraId="6785F3B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01079A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2936.23.00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316EB0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Vitamin B2 and its derivatives, unmixed.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144628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242 </w:t>
            </w:r>
          </w:p>
        </w:tc>
      </w:tr>
      <w:tr w:rsidR="00147BF6" w:rsidRPr="00147BF6" w14:paraId="65046DD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38D2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2936.25.00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B94B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Vitamin B6 and its derivatives, unmixed.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5387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253 </w:t>
            </w:r>
          </w:p>
        </w:tc>
      </w:tr>
      <w:tr w:rsidR="00147BF6" w:rsidRPr="00147BF6" w14:paraId="58BB708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7DDC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2936.26.00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3E5F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Vitamin B12 and its derivatives, unmixed.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B453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10 </w:t>
            </w:r>
          </w:p>
        </w:tc>
      </w:tr>
      <w:tr w:rsidR="00147BF6" w:rsidRPr="00147BF6" w14:paraId="59123C5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8B63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2936.27.00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27D1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Vitamin C and its derivatives, unmixed.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6E9C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32 </w:t>
            </w:r>
          </w:p>
        </w:tc>
      </w:tr>
      <w:tr w:rsidR="00147BF6" w:rsidRPr="00147BF6" w14:paraId="5F1A848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BA1F4C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2936.28.00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F37627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Vitamin E and its derivatives, unmixed.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AC9144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125 </w:t>
            </w:r>
          </w:p>
        </w:tc>
      </w:tr>
      <w:tr w:rsidR="00147BF6" w:rsidRPr="00147BF6" w14:paraId="133D405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75B58D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2937.19.00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66BADC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pituitary or adrenal cortex hormones and derivatives.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BF6B9A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992.860 </w:t>
            </w:r>
          </w:p>
        </w:tc>
      </w:tr>
      <w:tr w:rsidR="00147BF6" w:rsidRPr="00147BF6" w14:paraId="597B62E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B23E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2937.21.00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E036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Cortisone, hydrocortisone, prednisone, and prednisolone.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56B2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2.319 </w:t>
            </w:r>
          </w:p>
        </w:tc>
      </w:tr>
      <w:tr w:rsidR="00147BF6" w:rsidRPr="00147BF6" w14:paraId="39614F7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DD4D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2937.22.00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B1A4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Halogenated derivatives of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corticosteroidal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hormones.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C6F2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54.828 </w:t>
            </w:r>
          </w:p>
        </w:tc>
      </w:tr>
      <w:tr w:rsidR="00147BF6" w:rsidRPr="00147BF6" w14:paraId="0F51704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5332ED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2937.50.00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7991CC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Prostaglandins,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thromboxanes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, and leukotrienes.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7F14E3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970 </w:t>
            </w:r>
          </w:p>
        </w:tc>
      </w:tr>
      <w:tr w:rsidR="00147BF6" w:rsidRPr="00147BF6" w14:paraId="01F08C7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24C989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2939.30.00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F8712C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Caffeine and its salts.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BE7428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330 </w:t>
            </w:r>
          </w:p>
        </w:tc>
      </w:tr>
      <w:tr w:rsidR="00147BF6" w:rsidRPr="00147BF6" w14:paraId="31017DF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96D0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2939.59.00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8571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theophylline and aminophylline derivatives.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140D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726 </w:t>
            </w:r>
          </w:p>
        </w:tc>
      </w:tr>
      <w:tr w:rsidR="00147BF6" w:rsidRPr="00147BF6" w14:paraId="0964FCA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14A46A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lastRenderedPageBreak/>
              <w:t>3002.12.00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985009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Antisera and other blood fractions.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E74296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72.909 </w:t>
            </w:r>
          </w:p>
        </w:tc>
      </w:tr>
      <w:tr w:rsidR="00147BF6" w:rsidRPr="00147BF6" w14:paraId="76DEC94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D814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3002.13.00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4C51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Immunology products, unmixed, not put up in measured doses.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94CA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524 </w:t>
            </w:r>
          </w:p>
        </w:tc>
      </w:tr>
      <w:tr w:rsidR="00147BF6" w:rsidRPr="00147BF6" w14:paraId="578444F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BDD585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3002.14.00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59261C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Immunology products, mixed, not put up in measured doses.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BBD481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8.461 </w:t>
            </w:r>
          </w:p>
        </w:tc>
      </w:tr>
      <w:tr w:rsidR="00147BF6" w:rsidRPr="00147BF6" w14:paraId="6B5A6BB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5CB9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3002.15.00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0F56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Immunology products, put up in measured doses or retail packing.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2CF6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1.114.482 </w:t>
            </w:r>
          </w:p>
        </w:tc>
      </w:tr>
      <w:tr w:rsidR="00147BF6" w:rsidRPr="00147BF6" w14:paraId="3175F76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4380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3002.42.00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5726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Vaccines for veterinary medicine.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3A74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452.187 </w:t>
            </w:r>
          </w:p>
        </w:tc>
      </w:tr>
      <w:tr w:rsidR="00147BF6" w:rsidRPr="00147BF6" w14:paraId="2FA59B6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23B9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3002.49.00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4B04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toxins, cultures of micro-organisms, and similar products.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C466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214.042 </w:t>
            </w:r>
          </w:p>
        </w:tc>
      </w:tr>
      <w:tr w:rsidR="00147BF6" w:rsidRPr="00147BF6" w14:paraId="4E33944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F46E0D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3002.51.00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D2C2A3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Cell cultures for human medical therapies.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25D3E8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256 </w:t>
            </w:r>
          </w:p>
        </w:tc>
      </w:tr>
      <w:tr w:rsidR="00147BF6" w:rsidRPr="00147BF6" w14:paraId="1F23F750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BCB871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3002.59.00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A094E8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diagnostic or therapeutic cell cultures.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217339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39.761 </w:t>
            </w:r>
          </w:p>
        </w:tc>
      </w:tr>
      <w:tr w:rsidR="00147BF6" w:rsidRPr="00147BF6" w14:paraId="405D0A9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3736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3002.90.10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F313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Ferment cultures.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04CB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76.736 </w:t>
            </w:r>
          </w:p>
        </w:tc>
      </w:tr>
      <w:tr w:rsidR="00147BF6" w:rsidRPr="00147BF6" w14:paraId="26E582A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C6BF61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3003.10.00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4CD4CF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Medicaments containing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penicillins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or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streptomycins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, un-dosed bulk.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30D78F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7.206 </w:t>
            </w:r>
          </w:p>
        </w:tc>
      </w:tr>
      <w:tr w:rsidR="00147BF6" w:rsidRPr="00147BF6" w14:paraId="5620969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DD216F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3003.20.00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FC8A4F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Medicaments containing other antibiotics, un-dosed bulk.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F6DE61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557 </w:t>
            </w:r>
          </w:p>
        </w:tc>
      </w:tr>
      <w:tr w:rsidR="00147BF6" w:rsidRPr="00147BF6" w14:paraId="5D79B8D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EB67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3004.20.00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BAEC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Medicaments containing other antibiotics, formulated/packaged for retail.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BF7A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3.478 </w:t>
            </w:r>
          </w:p>
        </w:tc>
      </w:tr>
      <w:tr w:rsidR="00147BF6" w:rsidRPr="00147BF6" w14:paraId="70202EF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4AF6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3004.39.00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ABF9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Medicaments containing other hormones, for retail.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4D94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43.470 </w:t>
            </w:r>
          </w:p>
        </w:tc>
      </w:tr>
      <w:tr w:rsidR="00147BF6" w:rsidRPr="00147BF6" w14:paraId="0AB3531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6A01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3004.49.00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8244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Medicaments containing other alkaloids, for retail.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407F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  6 </w:t>
            </w:r>
          </w:p>
        </w:tc>
      </w:tr>
      <w:tr w:rsidR="00147BF6" w:rsidRPr="00147BF6" w14:paraId="2E5BD31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C87BCE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3101.00.00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E67979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Animal or vegetable fertilizers, mixed together or chemically treated.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72EED8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25.477 </w:t>
            </w:r>
          </w:p>
        </w:tc>
      </w:tr>
      <w:tr w:rsidR="00147BF6" w:rsidRPr="00147BF6" w14:paraId="1CD9BAD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E4B9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3105.10.00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77E3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Fertilizers in tablets or similar forms or in packages gross weight &lt;= 10 kg.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2801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28.595 </w:t>
            </w:r>
          </w:p>
        </w:tc>
      </w:tr>
      <w:tr w:rsidR="00147BF6" w:rsidRPr="00147BF6" w14:paraId="2DD29FC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7E1AFE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3105.59.00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82737E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mineral/chemical fertilizers containing nitrogen and phosphorus.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3981E6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11.465 </w:t>
            </w:r>
          </w:p>
        </w:tc>
      </w:tr>
      <w:tr w:rsidR="00147BF6" w:rsidRPr="00147BF6" w14:paraId="25D661F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8205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3105.60.00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C451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Mineral or chemical fertilizers containing phosphorus and potassium.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2C39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47.386 </w:t>
            </w:r>
          </w:p>
        </w:tc>
      </w:tr>
      <w:tr w:rsidR="00147BF6" w:rsidRPr="00147BF6" w14:paraId="1CC22E1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C78AF4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3206.11.00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CE8DDE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Pigments and preparations based on titanium dioxide (&gt;= 80% TiO2).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C95E01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234 </w:t>
            </w:r>
          </w:p>
        </w:tc>
      </w:tr>
      <w:tr w:rsidR="00147BF6" w:rsidRPr="00147BF6" w14:paraId="2A631F80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06F057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3206.19.00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E32842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pigments and preparations based on titanium dioxide.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304635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11 </w:t>
            </w:r>
          </w:p>
        </w:tc>
      </w:tr>
      <w:tr w:rsidR="00147BF6" w:rsidRPr="00147BF6" w14:paraId="066A822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C3BC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4001.10.00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D352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Natural rubber latex, whether or not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prevulcanized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DE5E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118 </w:t>
            </w:r>
          </w:p>
        </w:tc>
      </w:tr>
      <w:tr w:rsidR="00147BF6" w:rsidRPr="00147BF6" w14:paraId="2565B48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ED4F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4001.22.00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D3C0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Technically specified natural rubber (TSNR).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3F39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131 </w:t>
            </w:r>
          </w:p>
        </w:tc>
      </w:tr>
      <w:tr w:rsidR="00147BF6" w:rsidRPr="00147BF6" w14:paraId="5B0BA9E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9CBD83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4001.29.00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C31A34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natural rubber in primary forms or in plates, sheets, or strip.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751753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205 </w:t>
            </w:r>
          </w:p>
        </w:tc>
      </w:tr>
      <w:tr w:rsidR="00147BF6" w:rsidRPr="00147BF6" w14:paraId="4AD20C2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9830A9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4703.11.00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339473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Unbleached coniferous chemical wood pulp, soda or sulfate.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76E3AC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1.113 </w:t>
            </w:r>
          </w:p>
        </w:tc>
      </w:tr>
      <w:tr w:rsidR="00147BF6" w:rsidRPr="00147BF6" w14:paraId="1261BD5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8496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4703.21.00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487B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Semi-bleached or bleached coniferous chemical wood pulp, soda or sulfate.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8A57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9.304.510 </w:t>
            </w:r>
          </w:p>
        </w:tc>
      </w:tr>
      <w:tr w:rsidR="00147BF6" w:rsidRPr="00147BF6" w14:paraId="4EC1012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8D7D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4703.29.00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E3AC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Semi-bleached or bleached non-coniferous chemical wood pulp.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11FE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980.205 </w:t>
            </w:r>
          </w:p>
        </w:tc>
      </w:tr>
      <w:tr w:rsidR="00147BF6" w:rsidRPr="00147BF6" w14:paraId="640EF48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D56567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6309.00.00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440ED0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Worn clothing and other worn textile articles, packaged in bulk.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9D1E36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44.047 </w:t>
            </w:r>
          </w:p>
        </w:tc>
      </w:tr>
      <w:tr w:rsidR="00147BF6" w:rsidRPr="00147BF6" w14:paraId="35EDDEC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7219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7110.41.00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0ECE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Iridium, osmium, and ruthenium, unwrought or in powder form.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C6F1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314 </w:t>
            </w:r>
          </w:p>
        </w:tc>
      </w:tr>
      <w:tr w:rsidR="00147BF6" w:rsidRPr="00147BF6" w14:paraId="5C01046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1885EF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7118.90.00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7AF3DE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Gold coins or other legal tender coins (excluding collectors' items).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8E6DEE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2.036 </w:t>
            </w:r>
          </w:p>
        </w:tc>
      </w:tr>
      <w:tr w:rsidR="00147BF6" w:rsidRPr="00147BF6" w14:paraId="2810A18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E12B2C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7204.10.00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E60F0C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Waste and scrap of cast iron.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800F70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19.165 </w:t>
            </w:r>
          </w:p>
        </w:tc>
      </w:tr>
      <w:tr w:rsidR="00147BF6" w:rsidRPr="00147BF6" w14:paraId="104E809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11097E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7204.29.00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4A10C3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waste and scrap of alloy steel (excluding stainless steel).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15E0E1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46.500 </w:t>
            </w:r>
          </w:p>
        </w:tc>
      </w:tr>
      <w:tr w:rsidR="00147BF6" w:rsidRPr="00147BF6" w14:paraId="1A58F9C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7CF3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7402.00.00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626D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Unrefined copper; copper anodes for electrolytic refining.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D203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25.544 </w:t>
            </w:r>
          </w:p>
        </w:tc>
      </w:tr>
      <w:tr w:rsidR="00147BF6" w:rsidRPr="00147BF6" w14:paraId="26735F5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40CE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7403.21.00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0F00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Copper-zinc base alloys (brass), unwrought.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5607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61 </w:t>
            </w:r>
          </w:p>
        </w:tc>
      </w:tr>
      <w:tr w:rsidR="00147BF6" w:rsidRPr="00147BF6" w14:paraId="314E203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E8FB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7403.22.00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B140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Copper-tin base alloys (bronze), unwrought.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D0AA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4.573 </w:t>
            </w:r>
          </w:p>
        </w:tc>
      </w:tr>
      <w:tr w:rsidR="00147BF6" w:rsidRPr="00147BF6" w14:paraId="40DF64B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6309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lastRenderedPageBreak/>
              <w:t>7502.20.00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24E6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Nickel alloys, unwrought.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64E1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11.597 </w:t>
            </w:r>
          </w:p>
        </w:tc>
      </w:tr>
      <w:tr w:rsidR="00147BF6" w:rsidRPr="00147BF6" w14:paraId="6FA0D16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5275A1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8001.20.00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1B89C4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Tin alloys, unwrought.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250C4F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66 </w:t>
            </w:r>
          </w:p>
        </w:tc>
      </w:tr>
      <w:tr w:rsidR="00147BF6" w:rsidRPr="00147BF6" w14:paraId="3F0CA75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78F4E6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8104.11.00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FC0272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Magnesium, containing at least 99.8% by weight of magnesium, unwrought.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9ABCE0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1.315.405 </w:t>
            </w:r>
          </w:p>
        </w:tc>
      </w:tr>
      <w:tr w:rsidR="00147BF6" w:rsidRPr="00147BF6" w14:paraId="7142CDE0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37D37B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8104.19.00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5CEF8F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unwrought magnesium alloys.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030F56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628 </w:t>
            </w:r>
          </w:p>
        </w:tc>
      </w:tr>
      <w:tr w:rsidR="00147BF6" w:rsidRPr="00147BF6" w14:paraId="7E3F5F0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AE0EE5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8104.30.00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224009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Magnesium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raspings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, turnings, and granules, graded by size; powders.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A37157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6.655 </w:t>
            </w:r>
          </w:p>
        </w:tc>
      </w:tr>
      <w:tr w:rsidR="00147BF6" w:rsidRPr="00147BF6" w14:paraId="70B1011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02E7A5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8104.90.00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2186F4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manufactured articles of magnesium.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E72443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99 </w:t>
            </w:r>
          </w:p>
        </w:tc>
      </w:tr>
      <w:tr w:rsidR="00147BF6" w:rsidRPr="00147BF6" w14:paraId="2C38DA4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4F31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8105.90.00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F1B9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manufactured articles of cobalt.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14B7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13.989 </w:t>
            </w:r>
          </w:p>
        </w:tc>
      </w:tr>
      <w:tr w:rsidR="00147BF6" w:rsidRPr="00147BF6" w14:paraId="47F9CFF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C1B1C5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8108.90.30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71B8FD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Titanium plates, sheets, strip, and foil.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76B3C6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1.252 </w:t>
            </w:r>
          </w:p>
        </w:tc>
      </w:tr>
      <w:tr w:rsidR="00147BF6" w:rsidRPr="00147BF6" w14:paraId="192CB31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5AC945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8110.90.00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8C4BF3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manufactured articles of antimony.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EE8EF3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1.996 </w:t>
            </w:r>
          </w:p>
        </w:tc>
      </w:tr>
      <w:tr w:rsidR="00147BF6" w:rsidRPr="00147BF6" w14:paraId="65DFC31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2E065F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8112.29.00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5B43C9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manufactured articles of chromium.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E85963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692 </w:t>
            </w:r>
          </w:p>
        </w:tc>
      </w:tr>
      <w:tr w:rsidR="00147BF6" w:rsidRPr="00147BF6" w14:paraId="30C4BBB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44D56B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8471.49.00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603F41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digital automatic data processing systems entered in the form of a system.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0B7A86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14.196 </w:t>
            </w:r>
          </w:p>
        </w:tc>
      </w:tr>
      <w:tr w:rsidR="00147BF6" w:rsidRPr="00147BF6" w14:paraId="3157AAE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662CAE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8471.60.70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70DDA5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Computer optical scanners and magnetic ink recognition readers.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97D920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84.778 </w:t>
            </w:r>
          </w:p>
        </w:tc>
      </w:tr>
      <w:tr w:rsidR="00147BF6" w:rsidRPr="00147BF6" w14:paraId="37AB1DB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5092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8471.70.20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D332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Optical disk drive storage units (CD/DVD drives).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1118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581 </w:t>
            </w:r>
          </w:p>
        </w:tc>
      </w:tr>
      <w:tr w:rsidR="00147BF6" w:rsidRPr="00147BF6" w14:paraId="677A5AD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0115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8471.70.30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5BC8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Solid state storage drive units (SSDs).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E47E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196 </w:t>
            </w:r>
          </w:p>
        </w:tc>
      </w:tr>
      <w:tr w:rsidR="00147BF6" w:rsidRPr="00147BF6" w14:paraId="15F8966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BBAB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8471.70.50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75C7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data storage units.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42F5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5.427 </w:t>
            </w:r>
          </w:p>
        </w:tc>
      </w:tr>
      <w:tr w:rsidR="00147BF6" w:rsidRPr="00147BF6" w14:paraId="4189B89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CAE2AE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8471.90.00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0AFEE8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automatic data processing machinery not elsewhere specified.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85F77F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54.621 </w:t>
            </w:r>
          </w:p>
        </w:tc>
      </w:tr>
      <w:tr w:rsidR="00147BF6" w:rsidRPr="00147BF6" w14:paraId="125F6C3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B306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8473.30.20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BC39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Computer housings, cases, and structural parts.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A72B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17.500 </w:t>
            </w:r>
          </w:p>
        </w:tc>
      </w:tr>
      <w:tr w:rsidR="00147BF6" w:rsidRPr="00147BF6" w14:paraId="7A87854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7210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8486.20.00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A88A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Machine apparatus for the manufacture of semiconductor devices or integrated circuits.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8F4E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7.011 </w:t>
            </w:r>
          </w:p>
        </w:tc>
      </w:tr>
      <w:tr w:rsidR="00147BF6" w:rsidRPr="00147BF6" w14:paraId="54D18CE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1B6D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8486.40.00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FFDE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Machine apparatus specified in note 11(C) to this chapter (electronic assembly).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BFEF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279.000 </w:t>
            </w:r>
          </w:p>
        </w:tc>
      </w:tr>
      <w:tr w:rsidR="00147BF6" w:rsidRPr="00147BF6" w14:paraId="5700EFB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617F3E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8486.90.00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FF3D6C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Parts and accessories for semiconductor manufacturing equipment.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8837A8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2.789 </w:t>
            </w:r>
          </w:p>
        </w:tc>
      </w:tr>
      <w:tr w:rsidR="00147BF6" w:rsidRPr="00147BF6" w14:paraId="158D6AF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891A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8517.13.00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77AA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Smartphones for cellular or other wireless networks.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9E04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7.677 </w:t>
            </w:r>
          </w:p>
        </w:tc>
      </w:tr>
      <w:tr w:rsidR="00147BF6" w:rsidRPr="00147BF6" w14:paraId="654E235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D4E676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8517.62.00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3E14E5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Machines for the reception, conversion, and transmission/regeneration of voice, images, or data.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587C99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3.578.292 </w:t>
            </w:r>
          </w:p>
        </w:tc>
      </w:tr>
      <w:tr w:rsidR="00147BF6" w:rsidRPr="00147BF6" w14:paraId="0E67A1E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E86E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8524.12.00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99AD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Flat panel display modules, organic light-emitting diode (OLED).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604E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145 </w:t>
            </w:r>
          </w:p>
        </w:tc>
      </w:tr>
      <w:tr w:rsidR="00147BF6" w:rsidRPr="00147BF6" w14:paraId="45D3002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B28C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8524.19.00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76E6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flat panel display modules (excluding LCD and OLED).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3035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1.015 </w:t>
            </w:r>
          </w:p>
        </w:tc>
      </w:tr>
      <w:tr w:rsidR="00147BF6" w:rsidRPr="00147BF6" w14:paraId="28EDBF5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ABAE90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8524.92.00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F8ACF9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Flat panel display modules with drivers/control circuits, OLED.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B49CA9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2.275 </w:t>
            </w:r>
          </w:p>
        </w:tc>
      </w:tr>
      <w:tr w:rsidR="00147BF6" w:rsidRPr="00147BF6" w14:paraId="3747515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3D19D0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8524.99.00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B82197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miscellaneous flat panel display configurations.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918CB9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366 </w:t>
            </w:r>
          </w:p>
        </w:tc>
      </w:tr>
      <w:tr w:rsidR="00147BF6" w:rsidRPr="00147BF6" w14:paraId="577ADF9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98A7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1F91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Diodes, other than photosensitive or light-emitting diodes (LEDs).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D6C2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205 </w:t>
            </w:r>
          </w:p>
        </w:tc>
      </w:tr>
      <w:tr w:rsidR="00147BF6" w:rsidRPr="00147BF6" w14:paraId="7A11E57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FE1AD3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FBF7B7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Transistors, other than photosensitive, with a dissipation rate of less than 1 watt.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FEF4AB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283 </w:t>
            </w:r>
          </w:p>
        </w:tc>
      </w:tr>
      <w:tr w:rsidR="00147BF6" w:rsidRPr="00147BF6" w14:paraId="3EBE9E4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D96D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FC8F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Transistors, other than photosensitive, with a dissipation rate of 1 watt or more.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C601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377 </w:t>
            </w:r>
          </w:p>
        </w:tc>
      </w:tr>
      <w:tr w:rsidR="00147BF6" w:rsidRPr="00147BF6" w14:paraId="0DC26CD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B00D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C9D1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Thyristors,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diacs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, and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triacs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, other than photosensitive devices.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3326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38.615 </w:t>
            </w:r>
          </w:p>
        </w:tc>
      </w:tr>
      <w:tr w:rsidR="00147BF6" w:rsidRPr="00147BF6" w14:paraId="28B547B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6D66DD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8541.41.00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B41977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Light-emitting diodes (LEDs).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E5D9F4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2.351 </w:t>
            </w:r>
          </w:p>
        </w:tc>
      </w:tr>
      <w:tr w:rsidR="00147BF6" w:rsidRPr="00147BF6" w14:paraId="5EA8017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CB27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8541.51.00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72C3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Semiconductor-based transducers.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706A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1.237 </w:t>
            </w:r>
          </w:p>
        </w:tc>
      </w:tr>
      <w:tr w:rsidR="00147BF6" w:rsidRPr="00147BF6" w14:paraId="5655BE7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E4E5F7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8541.59.00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FB2565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advanced semiconductor devices.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7A815B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4.940 </w:t>
            </w:r>
          </w:p>
        </w:tc>
      </w:tr>
      <w:tr w:rsidR="00147BF6" w:rsidRPr="00147BF6" w14:paraId="535DA69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96CF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547D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Parts for diodes, transistors, and semiconductor devices.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211B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1.967 </w:t>
            </w:r>
          </w:p>
        </w:tc>
      </w:tr>
      <w:tr w:rsidR="00147BF6" w:rsidRPr="00147BF6" w14:paraId="379C0E8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ACDC3C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lastRenderedPageBreak/>
              <w:t>8542.90.00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2DC94F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Parts for electronic integrated circuits.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34BA23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1.132.712 </w:t>
            </w:r>
          </w:p>
        </w:tc>
      </w:tr>
      <w:tr w:rsidR="00147BF6" w:rsidRPr="00147BF6" w14:paraId="172E2B4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8E6EB9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9030.82.00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DE9252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Instruments and apparatus for measuring or checking semiconductor wafers or devices.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442F14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21.993 </w:t>
            </w:r>
          </w:p>
        </w:tc>
      </w:tr>
      <w:tr w:rsidR="00147BF6" w:rsidRPr="00147BF6" w14:paraId="21574BF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EDC0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9031.41.00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C740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Optical instruments and appliances for inspecting semiconductor wafers or devices.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B145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1.727 </w:t>
            </w:r>
          </w:p>
        </w:tc>
      </w:tr>
      <w:tr w:rsidR="00147BF6" w:rsidRPr="00147BF6" w14:paraId="58C3E16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AAD0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9701.21.00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CE56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Paintings, drawings, and pastels, executed entirely by hand, over 100 years old.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842B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14.459 </w:t>
            </w:r>
          </w:p>
        </w:tc>
      </w:tr>
      <w:tr w:rsidR="00147BF6" w:rsidRPr="00147BF6" w14:paraId="23A9A6D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DAA5F5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9701.91.00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C1783C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Paintings, drawings, and pastels, executed entirely by hand, 100 years old or less.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D279C7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1.484.090 </w:t>
            </w:r>
          </w:p>
        </w:tc>
      </w:tr>
      <w:tr w:rsidR="00147BF6" w:rsidRPr="00147BF6" w14:paraId="25DE3C7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E736A6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9701.92.00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CC54CB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Original engravings, prints, and lithographs, 100 years old or less.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81C6F1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10.000 </w:t>
            </w:r>
          </w:p>
        </w:tc>
      </w:tr>
      <w:tr w:rsidR="00147BF6" w:rsidRPr="00147BF6" w14:paraId="2C4C945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9C17D4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9701.99.00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EF0493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miscellaneous modern artwork or framing mosaics.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3367C5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491.982 </w:t>
            </w:r>
          </w:p>
        </w:tc>
      </w:tr>
      <w:tr w:rsidR="00147BF6" w:rsidRPr="00147BF6" w14:paraId="1ABBA81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0E3575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9702.10.00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C9ABC5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Original engravings, prints, and lithographs, over 100 years old.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738024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5.686 </w:t>
            </w:r>
          </w:p>
        </w:tc>
      </w:tr>
      <w:tr w:rsidR="00147BF6" w:rsidRPr="00147BF6" w14:paraId="07D400F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C2B8B5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9702.90.00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D8C4E9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Original engravings, prints, and lithographs, 100 years old or less.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AAE9D4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57.939 </w:t>
            </w:r>
          </w:p>
        </w:tc>
      </w:tr>
      <w:tr w:rsidR="00147BF6" w:rsidRPr="00147BF6" w14:paraId="2B676C8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B35AD3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9703.10.00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543EF2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Original sculptures and statuary, in any material, over 100 years old.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A39831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1.680 </w:t>
            </w:r>
          </w:p>
        </w:tc>
      </w:tr>
      <w:tr w:rsidR="00147BF6" w:rsidRPr="00147BF6" w14:paraId="19A2FBF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BB9C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9703.90.00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30AB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Original sculptures and statuary, 100 years old or less.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EFF3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1.231.293 </w:t>
            </w:r>
          </w:p>
        </w:tc>
      </w:tr>
      <w:tr w:rsidR="00147BF6" w:rsidRPr="00147BF6" w14:paraId="0B9E11A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8F1A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9704.00.00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C1D2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Postage or revenue stamps, stamp-postmarks, first-day covers, and stamp-stationery.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6B6C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10.921 </w:t>
            </w:r>
          </w:p>
        </w:tc>
      </w:tr>
      <w:tr w:rsidR="00147BF6" w:rsidRPr="00147BF6" w14:paraId="46B3C3F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84A6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9705.10.00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BFCC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Collections and collectors' pieces of archaeological, ethnographic, or historical interest.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C6B0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615.000 </w:t>
            </w:r>
          </w:p>
        </w:tc>
      </w:tr>
      <w:tr w:rsidR="00147BF6" w:rsidRPr="00147BF6" w14:paraId="4DDF716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9729AD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9705.29.00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CAA694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biological, mineralogical, or paleontological collection items.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096379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358 </w:t>
            </w:r>
          </w:p>
        </w:tc>
      </w:tr>
      <w:tr w:rsidR="00147BF6" w:rsidRPr="00147BF6" w14:paraId="6826AF6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F26D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9705.31.00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28B9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Numismatic (coin) collections and pieces, of legal tender, prior to 1700.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2904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108.676 </w:t>
            </w:r>
          </w:p>
        </w:tc>
      </w:tr>
      <w:tr w:rsidR="00147BF6" w:rsidRPr="00147BF6" w14:paraId="153428D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F236BD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9705.39.00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CEDE3A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numismatic (coin) collections and collectors' pieces.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D42C2B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51.391 </w:t>
            </w:r>
          </w:p>
        </w:tc>
      </w:tr>
      <w:tr w:rsidR="00147BF6" w:rsidRPr="00147BF6" w14:paraId="32A13B8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D0EA0F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9706.10.00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541B85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Antiques of an age exceeding 250 years.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549933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1.200 </w:t>
            </w:r>
          </w:p>
        </w:tc>
      </w:tr>
      <w:tr w:rsidR="00147BF6" w:rsidRPr="00147BF6" w14:paraId="2342BCA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E75C41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9706.90.00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6F0B7F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Antiques of an age exceeding 100 years but not exceeding 250 years.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BCD6FB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23 </w:t>
            </w:r>
          </w:p>
        </w:tc>
      </w:tr>
      <w:tr w:rsidR="00147BF6" w:rsidRPr="00147BF6" w14:paraId="1BF6A50F" w14:textId="77777777" w:rsidTr="00147BF6">
        <w:trPr>
          <w:trHeight w:val="225"/>
        </w:trPr>
        <w:tc>
          <w:tcPr>
            <w:tcW w:w="7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4D53" w14:textId="06ECB7E5" w:rsidR="00147BF6" w:rsidRPr="00793A5C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Πηγή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: ΕΛΣΤΑΤ, US Federal Registry</w:t>
            </w:r>
            <w:r w:rsidR="00793A5C" w:rsidRPr="00793A5C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r w:rsidR="00793A5C"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Επ</w:t>
            </w:r>
            <w:proofErr w:type="spellStart"/>
            <w:r w:rsidR="00793A5C"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εξεργ</w:t>
            </w:r>
            <w:proofErr w:type="spellEnd"/>
            <w:r w:rsidR="00793A5C"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ασία: </w:t>
            </w:r>
            <w:proofErr w:type="spellStart"/>
            <w:r w:rsidR="00793A5C"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Γρ</w:t>
            </w:r>
            <w:proofErr w:type="spellEnd"/>
            <w:r w:rsidR="00793A5C"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αφείο ΟΕΥ Ουάσιγκτων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504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147BF6" w:rsidRPr="00147BF6" w14:paraId="1FE31A61" w14:textId="77777777" w:rsidTr="00147BF6">
        <w:trPr>
          <w:trHeight w:val="225"/>
        </w:trPr>
        <w:tc>
          <w:tcPr>
            <w:tcW w:w="7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E2F3" w14:textId="676ACAA3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6E7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</w:tbl>
    <w:p w14:paraId="21D8D243" w14:textId="6090BD5A" w:rsidR="00BA7AFC" w:rsidRPr="008162C0" w:rsidRDefault="008162C0" w:rsidP="004C06E7">
      <w:pPr>
        <w:tabs>
          <w:tab w:val="center" w:pos="5400"/>
        </w:tabs>
        <w:spacing w:after="0"/>
        <w:jc w:val="both"/>
      </w:pPr>
      <w:r w:rsidRPr="008162C0">
        <w:t xml:space="preserve">Πέραν των προϊόντων υδρογονανθράκων, τα </w:t>
      </w:r>
      <w:r w:rsidRPr="008162C0">
        <w:rPr>
          <w:b/>
        </w:rPr>
        <w:t>ακτινίδια</w:t>
      </w:r>
      <w:r w:rsidRPr="008162C0">
        <w:t>, με ύψος εξαγωγών €47,3 εκ. το 2025, ήταν το σημαντικότερο προϊόν που εξαιρείται του νέου δασμού.</w:t>
      </w:r>
    </w:p>
    <w:p w14:paraId="59B2C353" w14:textId="77777777" w:rsidR="008162C0" w:rsidRDefault="008162C0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</w:p>
    <w:p w14:paraId="12AC92D5" w14:textId="745298B7" w:rsidR="00BA7AFC" w:rsidRDefault="00BA7AFC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  <w:r w:rsidRPr="00BA7AFC">
        <w:rPr>
          <w:rFonts w:cs="Arial"/>
          <w:szCs w:val="20"/>
          <w:u w:val="single"/>
        </w:rPr>
        <w:t>Σημείωση</w:t>
      </w:r>
      <w:r w:rsidRPr="00BA7AFC">
        <w:rPr>
          <w:rFonts w:cs="Arial"/>
          <w:szCs w:val="20"/>
        </w:rPr>
        <w:t xml:space="preserve">: </w:t>
      </w:r>
      <w:r>
        <w:rPr>
          <w:rFonts w:cs="Arial"/>
          <w:szCs w:val="20"/>
          <w:lang w:val="en-US"/>
        </w:rPr>
        <w:t>o</w:t>
      </w:r>
      <w:r w:rsidRPr="00BA7AF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ανωτέρω κατάλογος περιέχει μόνον τις δασμολογικές κλάσεις, στις οποίες πραγματοποιήθηκαν ελληνικές εξαγωγές το 2025, και όχι το σύνολο των κλάσεων που εξαιρούνται εισαγωγικού δασμού 10%.</w:t>
      </w:r>
    </w:p>
    <w:p w14:paraId="3E8833BD" w14:textId="7DD8DDC1" w:rsidR="008162C0" w:rsidRDefault="008162C0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</w:p>
    <w:p w14:paraId="03C01EFE" w14:textId="7C533A61" w:rsidR="008162C0" w:rsidRDefault="00ED4A02" w:rsidP="006E18B5">
      <w:pPr>
        <w:tabs>
          <w:tab w:val="center" w:pos="5400"/>
        </w:tabs>
        <w:spacing w:after="48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Σε ό,τι αφορά τις δασμολογικές κατηγορίες που αναφέρονται στο </w:t>
      </w:r>
      <w:r w:rsidR="008162C0">
        <w:rPr>
          <w:rFonts w:cs="Arial"/>
          <w:szCs w:val="20"/>
        </w:rPr>
        <w:t xml:space="preserve">Μέρος </w:t>
      </w:r>
      <w:r w:rsidR="008162C0">
        <w:rPr>
          <w:rFonts w:cs="Arial"/>
          <w:szCs w:val="20"/>
          <w:lang w:val="en-US"/>
        </w:rPr>
        <w:t>C</w:t>
      </w:r>
      <w:r w:rsidR="008162C0" w:rsidRPr="008162C0">
        <w:rPr>
          <w:rFonts w:cs="Arial"/>
          <w:szCs w:val="20"/>
        </w:rPr>
        <w:t xml:space="preserve"> </w:t>
      </w:r>
      <w:r w:rsidR="008162C0">
        <w:rPr>
          <w:rFonts w:cs="Arial"/>
          <w:szCs w:val="20"/>
        </w:rPr>
        <w:t xml:space="preserve">του Παραρτήματος ΙΙ, </w:t>
      </w:r>
      <w:r>
        <w:rPr>
          <w:rFonts w:cs="Arial"/>
          <w:szCs w:val="20"/>
        </w:rPr>
        <w:t xml:space="preserve">που εξαιρούνται του δασμού 10%, ειδικά για την ΕΕ, σε </w:t>
      </w:r>
      <w:proofErr w:type="spellStart"/>
      <w:r>
        <w:rPr>
          <w:rFonts w:cs="Arial"/>
          <w:szCs w:val="20"/>
        </w:rPr>
        <w:t>καμμία</w:t>
      </w:r>
      <w:proofErr w:type="spellEnd"/>
      <w:r>
        <w:rPr>
          <w:rFonts w:cs="Arial"/>
          <w:szCs w:val="20"/>
        </w:rPr>
        <w:t xml:space="preserve"> από αυτές δεν είχαμε ελληνικές εξαγωγές το 2025.</w:t>
      </w:r>
    </w:p>
    <w:p w14:paraId="38B804B8" w14:textId="77777777" w:rsidR="000468E9" w:rsidRDefault="000468E9">
      <w:pPr>
        <w:spacing w:after="200" w:line="276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5D6029A9" w14:textId="368573CB" w:rsidR="00ED4A02" w:rsidRPr="00E42260" w:rsidRDefault="00ED4A02" w:rsidP="00E42260">
      <w:pPr>
        <w:jc w:val="both"/>
        <w:rPr>
          <w:b/>
          <w:szCs w:val="20"/>
        </w:rPr>
      </w:pPr>
      <w:r w:rsidRPr="00E42260">
        <w:rPr>
          <w:b/>
          <w:szCs w:val="20"/>
        </w:rPr>
        <w:lastRenderedPageBreak/>
        <w:t>Άλλες κατηγορίες προϊόντων που εξαιρούνται του δασμού 10%</w:t>
      </w:r>
    </w:p>
    <w:p w14:paraId="055BCC3D" w14:textId="77777777" w:rsidR="0070267D" w:rsidRPr="0070267D" w:rsidRDefault="0070267D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Πέραν των συγκεκριμένων δασμολογικών κλάσεων, εξαιρούνται του δασμού 10%, οι εξής κατηγορίες</w:t>
      </w:r>
      <w:r w:rsidRPr="0070267D">
        <w:rPr>
          <w:rFonts w:cs="Arial"/>
          <w:szCs w:val="20"/>
        </w:rPr>
        <w:t>:</w:t>
      </w:r>
    </w:p>
    <w:p w14:paraId="0E9EDD11" w14:textId="77777777" w:rsidR="0070267D" w:rsidRDefault="0070267D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</w:p>
    <w:p w14:paraId="185C9371" w14:textId="77777777" w:rsidR="0070267D" w:rsidRPr="0070267D" w:rsidRDefault="0070267D" w:rsidP="0070267D">
      <w:pPr>
        <w:pStyle w:val="ListParagraph"/>
        <w:numPr>
          <w:ilvl w:val="0"/>
          <w:numId w:val="24"/>
        </w:numPr>
        <w:tabs>
          <w:tab w:val="center" w:pos="5400"/>
        </w:tabs>
        <w:spacing w:after="120"/>
        <w:contextualSpacing w:val="0"/>
        <w:jc w:val="both"/>
        <w:rPr>
          <w:rFonts w:cs="Arial"/>
          <w:szCs w:val="20"/>
        </w:rPr>
      </w:pPr>
      <w:proofErr w:type="spellStart"/>
      <w:r w:rsidRPr="0070267D">
        <w:rPr>
          <w:rFonts w:cs="Arial"/>
          <w:b/>
          <w:szCs w:val="20"/>
          <w:lang w:val="en-US"/>
        </w:rPr>
        <w:t>A</w:t>
      </w:r>
      <w:r w:rsidR="00ED4A02" w:rsidRPr="0070267D">
        <w:rPr>
          <w:rFonts w:cs="Arial"/>
          <w:b/>
          <w:szCs w:val="20"/>
        </w:rPr>
        <w:t>ερο</w:t>
      </w:r>
      <w:r w:rsidRPr="0070267D">
        <w:rPr>
          <w:rFonts w:cs="Arial"/>
          <w:b/>
          <w:szCs w:val="20"/>
        </w:rPr>
        <w:t>σκάφ</w:t>
      </w:r>
      <w:proofErr w:type="spellEnd"/>
      <w:r w:rsidRPr="0070267D">
        <w:rPr>
          <w:rFonts w:cs="Arial"/>
          <w:b/>
          <w:szCs w:val="20"/>
        </w:rPr>
        <w:t>η</w:t>
      </w:r>
      <w:r w:rsidRPr="0070267D">
        <w:rPr>
          <w:rFonts w:cs="Arial"/>
          <w:szCs w:val="20"/>
        </w:rPr>
        <w:t xml:space="preserve"> πολιτικής αεροπορίας, οι μηχανές και τα μέρη ή ανταλλακτικά τους, εξομοιωτές πτήσης και τα μέρη τους.</w:t>
      </w:r>
    </w:p>
    <w:p w14:paraId="60D20BCA" w14:textId="43A3F021" w:rsidR="00ED4A02" w:rsidRPr="0070267D" w:rsidRDefault="00ED4A02" w:rsidP="0070267D">
      <w:pPr>
        <w:pStyle w:val="ListParagraph"/>
        <w:numPr>
          <w:ilvl w:val="0"/>
          <w:numId w:val="24"/>
        </w:numPr>
        <w:tabs>
          <w:tab w:val="center" w:pos="5400"/>
        </w:tabs>
        <w:spacing w:after="120"/>
        <w:contextualSpacing w:val="0"/>
        <w:jc w:val="both"/>
        <w:rPr>
          <w:rFonts w:cs="Arial"/>
          <w:szCs w:val="20"/>
        </w:rPr>
      </w:pPr>
      <w:r w:rsidRPr="0070267D">
        <w:rPr>
          <w:rFonts w:cs="Arial"/>
          <w:b/>
          <w:szCs w:val="20"/>
        </w:rPr>
        <w:t>Φάρμακα</w:t>
      </w:r>
      <w:r w:rsidR="0070267D" w:rsidRPr="0070267D">
        <w:rPr>
          <w:rFonts w:cs="Arial"/>
          <w:szCs w:val="20"/>
          <w:lang w:val="en-US"/>
        </w:rPr>
        <w:t>.</w:t>
      </w:r>
      <w:r w:rsidR="0070267D" w:rsidRPr="0070267D">
        <w:rPr>
          <w:rFonts w:cs="Arial"/>
          <w:szCs w:val="20"/>
          <w:lang w:val="en-US"/>
        </w:rPr>
        <w:br/>
      </w:r>
      <w:r w:rsidR="0070267D" w:rsidRPr="0070267D">
        <w:rPr>
          <w:rFonts w:cs="Arial"/>
          <w:i/>
          <w:szCs w:val="20"/>
        </w:rPr>
        <w:t xml:space="preserve">(Για την συγκεκριμένη κατηγορία εισαγωγών, καθώς είναι ελληνικού ενδιαφέροντος, θα επανέλθουμε με </w:t>
      </w:r>
      <w:proofErr w:type="spellStart"/>
      <w:r w:rsidR="0070267D" w:rsidRPr="0070267D">
        <w:rPr>
          <w:rFonts w:cs="Arial"/>
          <w:i/>
          <w:szCs w:val="20"/>
        </w:rPr>
        <w:t>νεώτερο</w:t>
      </w:r>
      <w:proofErr w:type="spellEnd"/>
      <w:r w:rsidR="0070267D" w:rsidRPr="0070267D">
        <w:rPr>
          <w:rFonts w:cs="Arial"/>
          <w:i/>
          <w:szCs w:val="20"/>
        </w:rPr>
        <w:t xml:space="preserve"> αναλυτικό έγγραφό μας).</w:t>
      </w:r>
    </w:p>
    <w:p w14:paraId="0EBD5162" w14:textId="0444CB2C" w:rsidR="0070267D" w:rsidRPr="0070267D" w:rsidRDefault="0070267D" w:rsidP="0070267D">
      <w:pPr>
        <w:pStyle w:val="ListParagraph"/>
        <w:numPr>
          <w:ilvl w:val="0"/>
          <w:numId w:val="24"/>
        </w:numPr>
        <w:tabs>
          <w:tab w:val="center" w:pos="5400"/>
        </w:tabs>
        <w:spacing w:after="120"/>
        <w:contextualSpacing w:val="0"/>
        <w:jc w:val="both"/>
        <w:rPr>
          <w:rFonts w:cs="Arial"/>
          <w:szCs w:val="20"/>
        </w:rPr>
      </w:pPr>
      <w:r w:rsidRPr="0070267D">
        <w:rPr>
          <w:rFonts w:cs="Arial"/>
          <w:b/>
          <w:szCs w:val="20"/>
        </w:rPr>
        <w:t>Επιβατηγά οχήματα και ελαφρά φορτηγά</w:t>
      </w:r>
      <w:r w:rsidRPr="0070267D">
        <w:rPr>
          <w:rFonts w:cs="Arial"/>
          <w:szCs w:val="20"/>
        </w:rPr>
        <w:t>, και μέρη αυτών.</w:t>
      </w:r>
    </w:p>
    <w:p w14:paraId="5E330524" w14:textId="50288069" w:rsidR="0070267D" w:rsidRPr="0070267D" w:rsidRDefault="0070267D" w:rsidP="0070267D">
      <w:pPr>
        <w:pStyle w:val="ListParagraph"/>
        <w:numPr>
          <w:ilvl w:val="0"/>
          <w:numId w:val="24"/>
        </w:numPr>
        <w:tabs>
          <w:tab w:val="center" w:pos="5400"/>
        </w:tabs>
        <w:spacing w:after="120"/>
        <w:contextualSpacing w:val="0"/>
        <w:jc w:val="both"/>
        <w:rPr>
          <w:rFonts w:cs="Arial"/>
          <w:szCs w:val="20"/>
        </w:rPr>
      </w:pPr>
      <w:proofErr w:type="spellStart"/>
      <w:r w:rsidRPr="0070267D">
        <w:rPr>
          <w:rFonts w:cs="Arial"/>
          <w:b/>
          <w:szCs w:val="20"/>
        </w:rPr>
        <w:t>Βαρειά</w:t>
      </w:r>
      <w:proofErr w:type="spellEnd"/>
      <w:r w:rsidRPr="0070267D">
        <w:rPr>
          <w:rFonts w:cs="Arial"/>
          <w:b/>
          <w:szCs w:val="20"/>
        </w:rPr>
        <w:t xml:space="preserve"> οχήματα</w:t>
      </w:r>
      <w:r w:rsidRPr="0070267D">
        <w:rPr>
          <w:rFonts w:cs="Arial"/>
          <w:szCs w:val="20"/>
        </w:rPr>
        <w:t xml:space="preserve"> (φορτηγά, λεωφορεία, </w:t>
      </w:r>
      <w:proofErr w:type="spellStart"/>
      <w:r w:rsidRPr="0070267D">
        <w:rPr>
          <w:rFonts w:cs="Arial"/>
          <w:szCs w:val="20"/>
        </w:rPr>
        <w:t>κλπ</w:t>
      </w:r>
      <w:proofErr w:type="spellEnd"/>
      <w:r w:rsidRPr="0070267D">
        <w:rPr>
          <w:rFonts w:cs="Arial"/>
          <w:szCs w:val="20"/>
        </w:rPr>
        <w:t>), και μέρη αυτών.</w:t>
      </w:r>
    </w:p>
    <w:p w14:paraId="451D8EC1" w14:textId="0DC30040" w:rsidR="0070267D" w:rsidRPr="0070267D" w:rsidRDefault="0070267D" w:rsidP="0070267D">
      <w:pPr>
        <w:pStyle w:val="ListParagraph"/>
        <w:numPr>
          <w:ilvl w:val="0"/>
          <w:numId w:val="24"/>
        </w:numPr>
        <w:tabs>
          <w:tab w:val="center" w:pos="5400"/>
        </w:tabs>
        <w:spacing w:after="120"/>
        <w:contextualSpacing w:val="0"/>
        <w:jc w:val="both"/>
        <w:rPr>
          <w:rFonts w:cs="Arial"/>
          <w:b/>
          <w:szCs w:val="20"/>
        </w:rPr>
      </w:pPr>
      <w:r w:rsidRPr="0070267D">
        <w:rPr>
          <w:rFonts w:cs="Arial"/>
          <w:b/>
          <w:szCs w:val="20"/>
        </w:rPr>
        <w:t>Προϊόντα ξύλου</w:t>
      </w:r>
    </w:p>
    <w:p w14:paraId="0CED3CDE" w14:textId="1CD75AE6" w:rsidR="0070267D" w:rsidRDefault="0070267D" w:rsidP="006E18B5">
      <w:pPr>
        <w:pStyle w:val="ListParagraph"/>
        <w:numPr>
          <w:ilvl w:val="0"/>
          <w:numId w:val="24"/>
        </w:numPr>
        <w:tabs>
          <w:tab w:val="center" w:pos="5400"/>
        </w:tabs>
        <w:spacing w:after="480"/>
        <w:contextualSpacing w:val="0"/>
        <w:jc w:val="both"/>
        <w:rPr>
          <w:rFonts w:cs="Arial"/>
          <w:b/>
          <w:szCs w:val="20"/>
        </w:rPr>
      </w:pPr>
      <w:r w:rsidRPr="0070267D">
        <w:rPr>
          <w:rFonts w:cs="Arial"/>
          <w:b/>
          <w:szCs w:val="20"/>
        </w:rPr>
        <w:t>Ημιαγωγοί</w:t>
      </w:r>
    </w:p>
    <w:p w14:paraId="55EE2FC1" w14:textId="5AF7508D" w:rsidR="00793A5C" w:rsidRPr="00E42260" w:rsidRDefault="00793A5C" w:rsidP="00E42260">
      <w:pPr>
        <w:jc w:val="both"/>
        <w:rPr>
          <w:b/>
          <w:szCs w:val="20"/>
        </w:rPr>
      </w:pPr>
      <w:r w:rsidRPr="00E42260">
        <w:rPr>
          <w:b/>
          <w:szCs w:val="20"/>
        </w:rPr>
        <w:t>Κατηγορίες προϊόντων με μεγαλύτερη δασμολογική επιβάρυνση από 10%</w:t>
      </w:r>
    </w:p>
    <w:p w14:paraId="0FB18AA5" w14:textId="77777777" w:rsidR="00793A5C" w:rsidRDefault="00793A5C" w:rsidP="00793A5C">
      <w:pPr>
        <w:tabs>
          <w:tab w:val="center" w:pos="5400"/>
        </w:tabs>
        <w:spacing w:after="0"/>
        <w:jc w:val="both"/>
        <w:rPr>
          <w:rFonts w:cs="Arial"/>
          <w:szCs w:val="20"/>
        </w:rPr>
      </w:pPr>
      <w:r w:rsidRPr="00793A5C">
        <w:rPr>
          <w:rFonts w:cs="Arial"/>
          <w:szCs w:val="20"/>
        </w:rPr>
        <w:t>Διατηρούνται εν ισχύ, οι υψηλότεροι δασμοί (25%-50%)</w:t>
      </w:r>
      <w:r>
        <w:rPr>
          <w:rFonts w:cs="Arial"/>
          <w:szCs w:val="20"/>
        </w:rPr>
        <w:t xml:space="preserve"> που έχουν επιβληθεί σε προϊόντα χαλκού, σιδήρου – χάλυβα και </w:t>
      </w:r>
      <w:proofErr w:type="spellStart"/>
      <w:r>
        <w:rPr>
          <w:rFonts w:cs="Arial"/>
          <w:szCs w:val="20"/>
        </w:rPr>
        <w:t>αλουμίνου</w:t>
      </w:r>
      <w:proofErr w:type="spellEnd"/>
      <w:r>
        <w:rPr>
          <w:rFonts w:cs="Arial"/>
          <w:szCs w:val="20"/>
        </w:rPr>
        <w:t>, καθώς και στα παράγωγα αυτών.</w:t>
      </w:r>
    </w:p>
    <w:p w14:paraId="1277E386" w14:textId="29209F74" w:rsidR="00793A5C" w:rsidRPr="00793A5C" w:rsidRDefault="00793A5C" w:rsidP="00793A5C">
      <w:pPr>
        <w:tabs>
          <w:tab w:val="center" w:pos="5400"/>
        </w:tabs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(Έγγραφό μας ΑΠ 774 από 7.4.2026)</w:t>
      </w:r>
    </w:p>
    <w:p w14:paraId="5E0282BB" w14:textId="77777777" w:rsidR="00E71E6E" w:rsidRPr="00E71E6E" w:rsidRDefault="00E71E6E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</w:p>
    <w:p w14:paraId="35318E85" w14:textId="4CE8FC93" w:rsidR="00E71E6E" w:rsidRDefault="00E71E6E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</w:p>
    <w:p w14:paraId="212E81A0" w14:textId="77777777" w:rsidR="00E42260" w:rsidRPr="00E71E6E" w:rsidRDefault="00E42260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  <w:bookmarkStart w:id="1" w:name="_GoBack"/>
      <w:bookmarkEnd w:id="1"/>
    </w:p>
    <w:p w14:paraId="62F0E1DC" w14:textId="50059814" w:rsidR="00E7100B" w:rsidRPr="000468E9" w:rsidRDefault="000468E9" w:rsidP="000468E9">
      <w:pPr>
        <w:tabs>
          <w:tab w:val="center" w:pos="5400"/>
        </w:tabs>
        <w:spacing w:after="0"/>
        <w:jc w:val="both"/>
        <w:rPr>
          <w:rFonts w:cs="Arial"/>
          <w:sz w:val="18"/>
          <w:szCs w:val="18"/>
        </w:rPr>
      </w:pPr>
      <w:r w:rsidRPr="000468E9">
        <w:rPr>
          <w:rFonts w:cs="Arial"/>
          <w:sz w:val="18"/>
          <w:szCs w:val="18"/>
        </w:rPr>
        <w:t xml:space="preserve">Συντάκτης: </w:t>
      </w:r>
      <w:r w:rsidR="00CB1C66" w:rsidRPr="000468E9">
        <w:rPr>
          <w:rFonts w:cs="Arial"/>
          <w:sz w:val="18"/>
          <w:szCs w:val="18"/>
        </w:rPr>
        <w:t>Διονύσης Πρωτοπαπάς</w:t>
      </w:r>
      <w:r w:rsidRPr="000468E9">
        <w:rPr>
          <w:rFonts w:cs="Arial"/>
          <w:sz w:val="18"/>
          <w:szCs w:val="18"/>
        </w:rPr>
        <w:t xml:space="preserve">, </w:t>
      </w:r>
      <w:r w:rsidR="00CB1C66" w:rsidRPr="000468E9">
        <w:rPr>
          <w:rFonts w:cs="Arial"/>
          <w:sz w:val="18"/>
          <w:szCs w:val="18"/>
        </w:rPr>
        <w:t>Γενικός Σύμβουλος ΟΕΥ Β΄</w:t>
      </w:r>
    </w:p>
    <w:sectPr w:rsidR="00E7100B" w:rsidRPr="000468E9" w:rsidSect="00447E56">
      <w:pgSz w:w="12240" w:h="15840"/>
      <w:pgMar w:top="1440" w:right="1800" w:bottom="12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939F0" w14:textId="77777777" w:rsidR="00147BF6" w:rsidRDefault="00147BF6" w:rsidP="00ED0F59">
      <w:r>
        <w:separator/>
      </w:r>
    </w:p>
  </w:endnote>
  <w:endnote w:type="continuationSeparator" w:id="0">
    <w:p w14:paraId="534FCD73" w14:textId="77777777" w:rsidR="00147BF6" w:rsidRDefault="00147BF6" w:rsidP="00ED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59A7D" w14:textId="77777777" w:rsidR="00147BF6" w:rsidRDefault="00147BF6" w:rsidP="00ED0F59">
      <w:r>
        <w:separator/>
      </w:r>
    </w:p>
  </w:footnote>
  <w:footnote w:type="continuationSeparator" w:id="0">
    <w:p w14:paraId="79224D95" w14:textId="77777777" w:rsidR="00147BF6" w:rsidRDefault="00147BF6" w:rsidP="00ED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2E24B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851F3"/>
    <w:multiLevelType w:val="hybridMultilevel"/>
    <w:tmpl w:val="C95C61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D641B"/>
    <w:multiLevelType w:val="hybridMultilevel"/>
    <w:tmpl w:val="8424FF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14061F"/>
    <w:multiLevelType w:val="hybridMultilevel"/>
    <w:tmpl w:val="13389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6649C8"/>
    <w:multiLevelType w:val="hybridMultilevel"/>
    <w:tmpl w:val="0A2207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DC3167"/>
    <w:multiLevelType w:val="multilevel"/>
    <w:tmpl w:val="EF64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32BD9"/>
    <w:multiLevelType w:val="multilevel"/>
    <w:tmpl w:val="A228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6F3AD3"/>
    <w:multiLevelType w:val="hybridMultilevel"/>
    <w:tmpl w:val="C902D3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535FF"/>
    <w:multiLevelType w:val="hybridMultilevel"/>
    <w:tmpl w:val="5A0E3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62EB0"/>
    <w:multiLevelType w:val="hybridMultilevel"/>
    <w:tmpl w:val="B6AE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0327D"/>
    <w:multiLevelType w:val="hybridMultilevel"/>
    <w:tmpl w:val="99F6F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61249"/>
    <w:multiLevelType w:val="hybridMultilevel"/>
    <w:tmpl w:val="126E8B70"/>
    <w:lvl w:ilvl="0" w:tplc="615EB15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791A95"/>
    <w:multiLevelType w:val="hybridMultilevel"/>
    <w:tmpl w:val="E272B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A73E4"/>
    <w:multiLevelType w:val="hybridMultilevel"/>
    <w:tmpl w:val="D80A9D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5E27C6"/>
    <w:multiLevelType w:val="hybridMultilevel"/>
    <w:tmpl w:val="2E084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961750"/>
    <w:multiLevelType w:val="hybridMultilevel"/>
    <w:tmpl w:val="D9EA73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447498"/>
    <w:multiLevelType w:val="hybridMultilevel"/>
    <w:tmpl w:val="839A2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83F63"/>
    <w:multiLevelType w:val="hybridMultilevel"/>
    <w:tmpl w:val="87A43F16"/>
    <w:lvl w:ilvl="0" w:tplc="B51EE99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5E0C51"/>
    <w:multiLevelType w:val="multilevel"/>
    <w:tmpl w:val="4DBC9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2E4E10"/>
    <w:multiLevelType w:val="hybridMultilevel"/>
    <w:tmpl w:val="9A566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223DE"/>
    <w:multiLevelType w:val="hybridMultilevel"/>
    <w:tmpl w:val="496C3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C00EAB"/>
    <w:multiLevelType w:val="hybridMultilevel"/>
    <w:tmpl w:val="B8DED3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12179"/>
    <w:multiLevelType w:val="hybridMultilevel"/>
    <w:tmpl w:val="A0D45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9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14"/>
  </w:num>
  <w:num w:numId="9">
    <w:abstractNumId w:val="15"/>
  </w:num>
  <w:num w:numId="10">
    <w:abstractNumId w:val="5"/>
  </w:num>
  <w:num w:numId="11">
    <w:abstractNumId w:val="7"/>
  </w:num>
  <w:num w:numId="12">
    <w:abstractNumId w:val="13"/>
  </w:num>
  <w:num w:numId="13">
    <w:abstractNumId w:val="12"/>
  </w:num>
  <w:num w:numId="14">
    <w:abstractNumId w:val="22"/>
  </w:num>
  <w:num w:numId="15">
    <w:abstractNumId w:val="11"/>
  </w:num>
  <w:num w:numId="16">
    <w:abstractNumId w:val="6"/>
  </w:num>
  <w:num w:numId="17">
    <w:abstractNumId w:val="18"/>
  </w:num>
  <w:num w:numId="18">
    <w:abstractNumId w:val="10"/>
  </w:num>
  <w:num w:numId="19">
    <w:abstractNumId w:val="21"/>
  </w:num>
  <w:num w:numId="20">
    <w:abstractNumId w:val="16"/>
  </w:num>
  <w:num w:numId="21">
    <w:abstractNumId w:val="19"/>
  </w:num>
  <w:num w:numId="22">
    <w:abstractNumId w:val="8"/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96"/>
    <w:rsid w:val="0000572C"/>
    <w:rsid w:val="00005A80"/>
    <w:rsid w:val="0000620B"/>
    <w:rsid w:val="00013B09"/>
    <w:rsid w:val="00014B2B"/>
    <w:rsid w:val="0001674E"/>
    <w:rsid w:val="000170B3"/>
    <w:rsid w:val="0002001E"/>
    <w:rsid w:val="000300F9"/>
    <w:rsid w:val="0003041E"/>
    <w:rsid w:val="000306DD"/>
    <w:rsid w:val="00031C13"/>
    <w:rsid w:val="000401B9"/>
    <w:rsid w:val="00044782"/>
    <w:rsid w:val="000459DF"/>
    <w:rsid w:val="0004668D"/>
    <w:rsid w:val="000468E9"/>
    <w:rsid w:val="00050655"/>
    <w:rsid w:val="0005500E"/>
    <w:rsid w:val="00055836"/>
    <w:rsid w:val="0006685D"/>
    <w:rsid w:val="000668B8"/>
    <w:rsid w:val="00066926"/>
    <w:rsid w:val="000754F1"/>
    <w:rsid w:val="0007753B"/>
    <w:rsid w:val="00080AB2"/>
    <w:rsid w:val="0008347D"/>
    <w:rsid w:val="00085AA1"/>
    <w:rsid w:val="00086B96"/>
    <w:rsid w:val="00092E19"/>
    <w:rsid w:val="000A5679"/>
    <w:rsid w:val="000B0290"/>
    <w:rsid w:val="000B07F1"/>
    <w:rsid w:val="000C040F"/>
    <w:rsid w:val="000C0746"/>
    <w:rsid w:val="000C3C69"/>
    <w:rsid w:val="000C3CC2"/>
    <w:rsid w:val="000C58D2"/>
    <w:rsid w:val="000C7C8A"/>
    <w:rsid w:val="000C7E54"/>
    <w:rsid w:val="000D1F85"/>
    <w:rsid w:val="000D2EC0"/>
    <w:rsid w:val="000D37AD"/>
    <w:rsid w:val="000D5BF1"/>
    <w:rsid w:val="000D6EEC"/>
    <w:rsid w:val="000E34D8"/>
    <w:rsid w:val="000E3BA9"/>
    <w:rsid w:val="000E76F2"/>
    <w:rsid w:val="000E7F4F"/>
    <w:rsid w:val="000F0D92"/>
    <w:rsid w:val="000F4EB8"/>
    <w:rsid w:val="000F5549"/>
    <w:rsid w:val="00104CB6"/>
    <w:rsid w:val="0010500C"/>
    <w:rsid w:val="00106EDF"/>
    <w:rsid w:val="001165AC"/>
    <w:rsid w:val="00120B26"/>
    <w:rsid w:val="00120F41"/>
    <w:rsid w:val="00123E15"/>
    <w:rsid w:val="00124A68"/>
    <w:rsid w:val="00124F43"/>
    <w:rsid w:val="00127461"/>
    <w:rsid w:val="00133ECA"/>
    <w:rsid w:val="00137237"/>
    <w:rsid w:val="00141CE8"/>
    <w:rsid w:val="001423D0"/>
    <w:rsid w:val="001436CF"/>
    <w:rsid w:val="00143D11"/>
    <w:rsid w:val="001446D8"/>
    <w:rsid w:val="00145591"/>
    <w:rsid w:val="00147BF6"/>
    <w:rsid w:val="00151D6F"/>
    <w:rsid w:val="001567FE"/>
    <w:rsid w:val="0015688A"/>
    <w:rsid w:val="00157430"/>
    <w:rsid w:val="00160B57"/>
    <w:rsid w:val="00163D7C"/>
    <w:rsid w:val="00165998"/>
    <w:rsid w:val="00176189"/>
    <w:rsid w:val="001763A5"/>
    <w:rsid w:val="0018376B"/>
    <w:rsid w:val="00184879"/>
    <w:rsid w:val="00187EF2"/>
    <w:rsid w:val="0019021E"/>
    <w:rsid w:val="0019185E"/>
    <w:rsid w:val="00193471"/>
    <w:rsid w:val="00193F20"/>
    <w:rsid w:val="00195F7C"/>
    <w:rsid w:val="0019605C"/>
    <w:rsid w:val="001B0CD6"/>
    <w:rsid w:val="001B1F74"/>
    <w:rsid w:val="001B37F2"/>
    <w:rsid w:val="001B3AD3"/>
    <w:rsid w:val="001B7689"/>
    <w:rsid w:val="001B7F31"/>
    <w:rsid w:val="001C1D0F"/>
    <w:rsid w:val="001C5E4F"/>
    <w:rsid w:val="001C7086"/>
    <w:rsid w:val="001C7C2F"/>
    <w:rsid w:val="001D56DA"/>
    <w:rsid w:val="001D577B"/>
    <w:rsid w:val="001D6639"/>
    <w:rsid w:val="001D6FD0"/>
    <w:rsid w:val="001E2D2D"/>
    <w:rsid w:val="001E30D3"/>
    <w:rsid w:val="001E5B93"/>
    <w:rsid w:val="001E72D2"/>
    <w:rsid w:val="001E750D"/>
    <w:rsid w:val="001E7984"/>
    <w:rsid w:val="001F02F9"/>
    <w:rsid w:val="001F3212"/>
    <w:rsid w:val="001F7E23"/>
    <w:rsid w:val="001F7E52"/>
    <w:rsid w:val="002076DF"/>
    <w:rsid w:val="00213C61"/>
    <w:rsid w:val="00223260"/>
    <w:rsid w:val="0022399D"/>
    <w:rsid w:val="00226DC3"/>
    <w:rsid w:val="0022790A"/>
    <w:rsid w:val="0023260B"/>
    <w:rsid w:val="002366BB"/>
    <w:rsid w:val="00236858"/>
    <w:rsid w:val="0024111A"/>
    <w:rsid w:val="002428D9"/>
    <w:rsid w:val="00242D48"/>
    <w:rsid w:val="00242F64"/>
    <w:rsid w:val="0024649B"/>
    <w:rsid w:val="0025390A"/>
    <w:rsid w:val="002653CD"/>
    <w:rsid w:val="00267B43"/>
    <w:rsid w:val="00274043"/>
    <w:rsid w:val="002766E6"/>
    <w:rsid w:val="0028230E"/>
    <w:rsid w:val="0028624E"/>
    <w:rsid w:val="00287445"/>
    <w:rsid w:val="00291541"/>
    <w:rsid w:val="002935CD"/>
    <w:rsid w:val="00294E5A"/>
    <w:rsid w:val="0029506B"/>
    <w:rsid w:val="002953C9"/>
    <w:rsid w:val="002A105C"/>
    <w:rsid w:val="002B1D65"/>
    <w:rsid w:val="002B1FBB"/>
    <w:rsid w:val="002B620E"/>
    <w:rsid w:val="002B62C7"/>
    <w:rsid w:val="002B6667"/>
    <w:rsid w:val="002B6770"/>
    <w:rsid w:val="002C28AB"/>
    <w:rsid w:val="002C43D2"/>
    <w:rsid w:val="002C4A39"/>
    <w:rsid w:val="002D0F64"/>
    <w:rsid w:val="002D57A6"/>
    <w:rsid w:val="002E7E8D"/>
    <w:rsid w:val="002F2E72"/>
    <w:rsid w:val="002F370C"/>
    <w:rsid w:val="002F54CD"/>
    <w:rsid w:val="002F78C3"/>
    <w:rsid w:val="0030242B"/>
    <w:rsid w:val="003030BD"/>
    <w:rsid w:val="00303B51"/>
    <w:rsid w:val="00304067"/>
    <w:rsid w:val="00304B38"/>
    <w:rsid w:val="003071A6"/>
    <w:rsid w:val="003119D0"/>
    <w:rsid w:val="00313960"/>
    <w:rsid w:val="0031656C"/>
    <w:rsid w:val="00316A6E"/>
    <w:rsid w:val="0031737E"/>
    <w:rsid w:val="00321DD9"/>
    <w:rsid w:val="00323C1D"/>
    <w:rsid w:val="00326716"/>
    <w:rsid w:val="0032703A"/>
    <w:rsid w:val="00330D19"/>
    <w:rsid w:val="00330EF6"/>
    <w:rsid w:val="00334A56"/>
    <w:rsid w:val="003351BE"/>
    <w:rsid w:val="00335F13"/>
    <w:rsid w:val="00336225"/>
    <w:rsid w:val="003428A1"/>
    <w:rsid w:val="0034571D"/>
    <w:rsid w:val="00345A86"/>
    <w:rsid w:val="003507B0"/>
    <w:rsid w:val="003516C2"/>
    <w:rsid w:val="00355EF6"/>
    <w:rsid w:val="0035794B"/>
    <w:rsid w:val="00360631"/>
    <w:rsid w:val="00360EEC"/>
    <w:rsid w:val="00366D1D"/>
    <w:rsid w:val="00371062"/>
    <w:rsid w:val="003771ED"/>
    <w:rsid w:val="0038500A"/>
    <w:rsid w:val="0038521C"/>
    <w:rsid w:val="00391735"/>
    <w:rsid w:val="00393E79"/>
    <w:rsid w:val="00396692"/>
    <w:rsid w:val="003A0736"/>
    <w:rsid w:val="003A5D77"/>
    <w:rsid w:val="003A7F99"/>
    <w:rsid w:val="003B086E"/>
    <w:rsid w:val="003B09B9"/>
    <w:rsid w:val="003B1963"/>
    <w:rsid w:val="003C5FDE"/>
    <w:rsid w:val="003C70F4"/>
    <w:rsid w:val="003C7CDE"/>
    <w:rsid w:val="003D0533"/>
    <w:rsid w:val="003D07B8"/>
    <w:rsid w:val="003D18E4"/>
    <w:rsid w:val="003D2AAE"/>
    <w:rsid w:val="003D43D1"/>
    <w:rsid w:val="003D5DFA"/>
    <w:rsid w:val="003E0C0B"/>
    <w:rsid w:val="003E0ED8"/>
    <w:rsid w:val="003E5D71"/>
    <w:rsid w:val="003E7658"/>
    <w:rsid w:val="003F172E"/>
    <w:rsid w:val="003F2EB7"/>
    <w:rsid w:val="003F3914"/>
    <w:rsid w:val="003F5AEF"/>
    <w:rsid w:val="003F5B53"/>
    <w:rsid w:val="003F605F"/>
    <w:rsid w:val="00401B5D"/>
    <w:rsid w:val="004034F7"/>
    <w:rsid w:val="004039BD"/>
    <w:rsid w:val="00406C23"/>
    <w:rsid w:val="00415F11"/>
    <w:rsid w:val="00420725"/>
    <w:rsid w:val="00420CBA"/>
    <w:rsid w:val="00421473"/>
    <w:rsid w:val="0042296B"/>
    <w:rsid w:val="004258AB"/>
    <w:rsid w:val="00431134"/>
    <w:rsid w:val="0043229F"/>
    <w:rsid w:val="00434802"/>
    <w:rsid w:val="004360C2"/>
    <w:rsid w:val="00436A52"/>
    <w:rsid w:val="004452F9"/>
    <w:rsid w:val="00447E56"/>
    <w:rsid w:val="00452555"/>
    <w:rsid w:val="00455930"/>
    <w:rsid w:val="004575BA"/>
    <w:rsid w:val="00457826"/>
    <w:rsid w:val="00460B03"/>
    <w:rsid w:val="0046101E"/>
    <w:rsid w:val="004651FA"/>
    <w:rsid w:val="00472B82"/>
    <w:rsid w:val="00473564"/>
    <w:rsid w:val="00473856"/>
    <w:rsid w:val="004747E8"/>
    <w:rsid w:val="004760EE"/>
    <w:rsid w:val="00476589"/>
    <w:rsid w:val="004832E8"/>
    <w:rsid w:val="00483F46"/>
    <w:rsid w:val="00484BBC"/>
    <w:rsid w:val="00485E0D"/>
    <w:rsid w:val="004861E1"/>
    <w:rsid w:val="00486563"/>
    <w:rsid w:val="004928DA"/>
    <w:rsid w:val="00493312"/>
    <w:rsid w:val="004A41CC"/>
    <w:rsid w:val="004B1A44"/>
    <w:rsid w:val="004B44C3"/>
    <w:rsid w:val="004B62F6"/>
    <w:rsid w:val="004C06E7"/>
    <w:rsid w:val="004C4DC9"/>
    <w:rsid w:val="004C4E3D"/>
    <w:rsid w:val="004C7A74"/>
    <w:rsid w:val="004C7B75"/>
    <w:rsid w:val="004D27CF"/>
    <w:rsid w:val="004D46B2"/>
    <w:rsid w:val="004D60EC"/>
    <w:rsid w:val="004D7AE5"/>
    <w:rsid w:val="004E4AAD"/>
    <w:rsid w:val="004F5107"/>
    <w:rsid w:val="004F72CA"/>
    <w:rsid w:val="00500E16"/>
    <w:rsid w:val="00501183"/>
    <w:rsid w:val="00503B3E"/>
    <w:rsid w:val="00510381"/>
    <w:rsid w:val="00512E83"/>
    <w:rsid w:val="00517DE1"/>
    <w:rsid w:val="00523013"/>
    <w:rsid w:val="005240FE"/>
    <w:rsid w:val="00524D35"/>
    <w:rsid w:val="0052545E"/>
    <w:rsid w:val="00525E0C"/>
    <w:rsid w:val="00526360"/>
    <w:rsid w:val="00527067"/>
    <w:rsid w:val="00530543"/>
    <w:rsid w:val="00530C7F"/>
    <w:rsid w:val="0053200C"/>
    <w:rsid w:val="0053584B"/>
    <w:rsid w:val="00536338"/>
    <w:rsid w:val="0054162E"/>
    <w:rsid w:val="00542014"/>
    <w:rsid w:val="00542234"/>
    <w:rsid w:val="0054275A"/>
    <w:rsid w:val="005446FD"/>
    <w:rsid w:val="005500C6"/>
    <w:rsid w:val="00550EE2"/>
    <w:rsid w:val="00553B70"/>
    <w:rsid w:val="00556686"/>
    <w:rsid w:val="005568EB"/>
    <w:rsid w:val="00561268"/>
    <w:rsid w:val="00562706"/>
    <w:rsid w:val="00562B09"/>
    <w:rsid w:val="00570D7C"/>
    <w:rsid w:val="005725CB"/>
    <w:rsid w:val="00572768"/>
    <w:rsid w:val="0057313E"/>
    <w:rsid w:val="00573508"/>
    <w:rsid w:val="0057723F"/>
    <w:rsid w:val="005776AD"/>
    <w:rsid w:val="00581695"/>
    <w:rsid w:val="0058198B"/>
    <w:rsid w:val="005848B3"/>
    <w:rsid w:val="00585C4D"/>
    <w:rsid w:val="00590BC0"/>
    <w:rsid w:val="00592AEE"/>
    <w:rsid w:val="00592C69"/>
    <w:rsid w:val="00594F48"/>
    <w:rsid w:val="00595CDE"/>
    <w:rsid w:val="00596AA7"/>
    <w:rsid w:val="005A0593"/>
    <w:rsid w:val="005A2ED2"/>
    <w:rsid w:val="005B1925"/>
    <w:rsid w:val="005B1AD0"/>
    <w:rsid w:val="005B257B"/>
    <w:rsid w:val="005B2D19"/>
    <w:rsid w:val="005B3762"/>
    <w:rsid w:val="005C0B73"/>
    <w:rsid w:val="005C0E39"/>
    <w:rsid w:val="005C1266"/>
    <w:rsid w:val="005C19D5"/>
    <w:rsid w:val="005C2EC4"/>
    <w:rsid w:val="005C4E54"/>
    <w:rsid w:val="005C4F39"/>
    <w:rsid w:val="005C5AB9"/>
    <w:rsid w:val="005C618C"/>
    <w:rsid w:val="005D0731"/>
    <w:rsid w:val="005D1ACD"/>
    <w:rsid w:val="005D3886"/>
    <w:rsid w:val="005D472C"/>
    <w:rsid w:val="005E74C0"/>
    <w:rsid w:val="005F36D0"/>
    <w:rsid w:val="005F61DB"/>
    <w:rsid w:val="00613C0F"/>
    <w:rsid w:val="006143CE"/>
    <w:rsid w:val="00614D9C"/>
    <w:rsid w:val="00622DBA"/>
    <w:rsid w:val="00623293"/>
    <w:rsid w:val="006273B9"/>
    <w:rsid w:val="00630DBF"/>
    <w:rsid w:val="006319F3"/>
    <w:rsid w:val="00632545"/>
    <w:rsid w:val="00632C7E"/>
    <w:rsid w:val="00633E7E"/>
    <w:rsid w:val="00634F22"/>
    <w:rsid w:val="00643BE9"/>
    <w:rsid w:val="00646AA6"/>
    <w:rsid w:val="006473A2"/>
    <w:rsid w:val="0065076B"/>
    <w:rsid w:val="00650C11"/>
    <w:rsid w:val="006516F4"/>
    <w:rsid w:val="00654F96"/>
    <w:rsid w:val="00657705"/>
    <w:rsid w:val="0066005F"/>
    <w:rsid w:val="00662B2C"/>
    <w:rsid w:val="00670F9D"/>
    <w:rsid w:val="0067460E"/>
    <w:rsid w:val="00674B85"/>
    <w:rsid w:val="00681C9C"/>
    <w:rsid w:val="00681E8A"/>
    <w:rsid w:val="006833AB"/>
    <w:rsid w:val="00683C78"/>
    <w:rsid w:val="00690B96"/>
    <w:rsid w:val="006921D5"/>
    <w:rsid w:val="00693627"/>
    <w:rsid w:val="0069420D"/>
    <w:rsid w:val="006956E9"/>
    <w:rsid w:val="00695B1A"/>
    <w:rsid w:val="0069643C"/>
    <w:rsid w:val="006A5736"/>
    <w:rsid w:val="006A66C9"/>
    <w:rsid w:val="006B1830"/>
    <w:rsid w:val="006B295C"/>
    <w:rsid w:val="006B44D0"/>
    <w:rsid w:val="006B5EBE"/>
    <w:rsid w:val="006C13AF"/>
    <w:rsid w:val="006C3964"/>
    <w:rsid w:val="006C4739"/>
    <w:rsid w:val="006C4750"/>
    <w:rsid w:val="006D089A"/>
    <w:rsid w:val="006D2FF2"/>
    <w:rsid w:val="006D6F58"/>
    <w:rsid w:val="006D7D75"/>
    <w:rsid w:val="006E18B5"/>
    <w:rsid w:val="006E2A6E"/>
    <w:rsid w:val="006E79E2"/>
    <w:rsid w:val="006F28FB"/>
    <w:rsid w:val="006F7778"/>
    <w:rsid w:val="0070267D"/>
    <w:rsid w:val="00703E84"/>
    <w:rsid w:val="0070655B"/>
    <w:rsid w:val="0071199C"/>
    <w:rsid w:val="00714D4F"/>
    <w:rsid w:val="00721EB0"/>
    <w:rsid w:val="00722CC1"/>
    <w:rsid w:val="00724AEB"/>
    <w:rsid w:val="007301B4"/>
    <w:rsid w:val="007320BC"/>
    <w:rsid w:val="0073641C"/>
    <w:rsid w:val="00736E92"/>
    <w:rsid w:val="00746B77"/>
    <w:rsid w:val="00751400"/>
    <w:rsid w:val="00751E97"/>
    <w:rsid w:val="007522F5"/>
    <w:rsid w:val="00753DE0"/>
    <w:rsid w:val="00757A3A"/>
    <w:rsid w:val="007612D1"/>
    <w:rsid w:val="00762A36"/>
    <w:rsid w:val="00772497"/>
    <w:rsid w:val="0077257E"/>
    <w:rsid w:val="00773C76"/>
    <w:rsid w:val="00774553"/>
    <w:rsid w:val="007766D7"/>
    <w:rsid w:val="00781C8A"/>
    <w:rsid w:val="00784326"/>
    <w:rsid w:val="0078614F"/>
    <w:rsid w:val="00786E6A"/>
    <w:rsid w:val="0078711A"/>
    <w:rsid w:val="00791F4C"/>
    <w:rsid w:val="0079301B"/>
    <w:rsid w:val="00793A5C"/>
    <w:rsid w:val="00793DA4"/>
    <w:rsid w:val="0079435D"/>
    <w:rsid w:val="007A0B4F"/>
    <w:rsid w:val="007A2063"/>
    <w:rsid w:val="007A599B"/>
    <w:rsid w:val="007B29A1"/>
    <w:rsid w:val="007C48B5"/>
    <w:rsid w:val="007C7465"/>
    <w:rsid w:val="007D1E00"/>
    <w:rsid w:val="007D264D"/>
    <w:rsid w:val="007D4914"/>
    <w:rsid w:val="007D5F43"/>
    <w:rsid w:val="007E0D4A"/>
    <w:rsid w:val="007E3219"/>
    <w:rsid w:val="007E38F7"/>
    <w:rsid w:val="007E5DDF"/>
    <w:rsid w:val="007E7D78"/>
    <w:rsid w:val="007F0E3A"/>
    <w:rsid w:val="007F2064"/>
    <w:rsid w:val="007F2446"/>
    <w:rsid w:val="007F3DCF"/>
    <w:rsid w:val="007F5416"/>
    <w:rsid w:val="007F6269"/>
    <w:rsid w:val="008003DD"/>
    <w:rsid w:val="008008DA"/>
    <w:rsid w:val="0080134F"/>
    <w:rsid w:val="00815C91"/>
    <w:rsid w:val="008162C0"/>
    <w:rsid w:val="0081786A"/>
    <w:rsid w:val="00822EB4"/>
    <w:rsid w:val="008233F4"/>
    <w:rsid w:val="00826A2C"/>
    <w:rsid w:val="00827631"/>
    <w:rsid w:val="00832D24"/>
    <w:rsid w:val="008343C3"/>
    <w:rsid w:val="008402BB"/>
    <w:rsid w:val="00841684"/>
    <w:rsid w:val="00842C8F"/>
    <w:rsid w:val="00843725"/>
    <w:rsid w:val="00843C80"/>
    <w:rsid w:val="00844758"/>
    <w:rsid w:val="0085151E"/>
    <w:rsid w:val="00855182"/>
    <w:rsid w:val="00856DDA"/>
    <w:rsid w:val="00861469"/>
    <w:rsid w:val="00862ED5"/>
    <w:rsid w:val="0086589A"/>
    <w:rsid w:val="00866B1A"/>
    <w:rsid w:val="00866B23"/>
    <w:rsid w:val="008701BF"/>
    <w:rsid w:val="00871234"/>
    <w:rsid w:val="00873760"/>
    <w:rsid w:val="008750BB"/>
    <w:rsid w:val="00877113"/>
    <w:rsid w:val="008832A2"/>
    <w:rsid w:val="00884AFD"/>
    <w:rsid w:val="008853A7"/>
    <w:rsid w:val="00886F00"/>
    <w:rsid w:val="008873B7"/>
    <w:rsid w:val="00887471"/>
    <w:rsid w:val="00890428"/>
    <w:rsid w:val="008912FD"/>
    <w:rsid w:val="00894D2D"/>
    <w:rsid w:val="008B00D1"/>
    <w:rsid w:val="008B3955"/>
    <w:rsid w:val="008B3C62"/>
    <w:rsid w:val="008B4613"/>
    <w:rsid w:val="008B4D04"/>
    <w:rsid w:val="008B520F"/>
    <w:rsid w:val="008B6EA2"/>
    <w:rsid w:val="008C11FB"/>
    <w:rsid w:val="008C21B9"/>
    <w:rsid w:val="008C472E"/>
    <w:rsid w:val="008D3B83"/>
    <w:rsid w:val="008D49B0"/>
    <w:rsid w:val="008D75FE"/>
    <w:rsid w:val="008E53C3"/>
    <w:rsid w:val="008E58C3"/>
    <w:rsid w:val="008E633D"/>
    <w:rsid w:val="008E64F5"/>
    <w:rsid w:val="008E6A5A"/>
    <w:rsid w:val="008E79F9"/>
    <w:rsid w:val="00900BED"/>
    <w:rsid w:val="00901D00"/>
    <w:rsid w:val="009050EC"/>
    <w:rsid w:val="00912D70"/>
    <w:rsid w:val="00914964"/>
    <w:rsid w:val="00914F19"/>
    <w:rsid w:val="009154B4"/>
    <w:rsid w:val="00915CBB"/>
    <w:rsid w:val="0091698B"/>
    <w:rsid w:val="00920DE4"/>
    <w:rsid w:val="00922C90"/>
    <w:rsid w:val="00923F39"/>
    <w:rsid w:val="0093072D"/>
    <w:rsid w:val="009355D4"/>
    <w:rsid w:val="009375AA"/>
    <w:rsid w:val="0093792A"/>
    <w:rsid w:val="009421EB"/>
    <w:rsid w:val="00943FBD"/>
    <w:rsid w:val="00944297"/>
    <w:rsid w:val="00946531"/>
    <w:rsid w:val="00946D57"/>
    <w:rsid w:val="00947C4B"/>
    <w:rsid w:val="0095151E"/>
    <w:rsid w:val="009515C1"/>
    <w:rsid w:val="00952FBA"/>
    <w:rsid w:val="00954019"/>
    <w:rsid w:val="00957D82"/>
    <w:rsid w:val="00960660"/>
    <w:rsid w:val="00964A99"/>
    <w:rsid w:val="00965B1A"/>
    <w:rsid w:val="00971B99"/>
    <w:rsid w:val="00973E54"/>
    <w:rsid w:val="009764CA"/>
    <w:rsid w:val="00977813"/>
    <w:rsid w:val="00982C48"/>
    <w:rsid w:val="00983BDA"/>
    <w:rsid w:val="00985921"/>
    <w:rsid w:val="00985F9B"/>
    <w:rsid w:val="00990FC1"/>
    <w:rsid w:val="00993FE7"/>
    <w:rsid w:val="009A02B2"/>
    <w:rsid w:val="009A3FA9"/>
    <w:rsid w:val="009A4450"/>
    <w:rsid w:val="009A5DB8"/>
    <w:rsid w:val="009B18C2"/>
    <w:rsid w:val="009B68B7"/>
    <w:rsid w:val="009B733C"/>
    <w:rsid w:val="009C7B54"/>
    <w:rsid w:val="009C7EA5"/>
    <w:rsid w:val="009D30D2"/>
    <w:rsid w:val="009D4866"/>
    <w:rsid w:val="009D4DE8"/>
    <w:rsid w:val="009D73B9"/>
    <w:rsid w:val="009E446D"/>
    <w:rsid w:val="009F13C7"/>
    <w:rsid w:val="009F2AD6"/>
    <w:rsid w:val="009F39E0"/>
    <w:rsid w:val="009F4DAC"/>
    <w:rsid w:val="009F5BF4"/>
    <w:rsid w:val="00A009FC"/>
    <w:rsid w:val="00A045A2"/>
    <w:rsid w:val="00A10E4C"/>
    <w:rsid w:val="00A15504"/>
    <w:rsid w:val="00A16F54"/>
    <w:rsid w:val="00A234B3"/>
    <w:rsid w:val="00A356BD"/>
    <w:rsid w:val="00A35B5B"/>
    <w:rsid w:val="00A36763"/>
    <w:rsid w:val="00A4349D"/>
    <w:rsid w:val="00A4501C"/>
    <w:rsid w:val="00A454C9"/>
    <w:rsid w:val="00A50E72"/>
    <w:rsid w:val="00A54144"/>
    <w:rsid w:val="00A5539D"/>
    <w:rsid w:val="00A5729F"/>
    <w:rsid w:val="00A61238"/>
    <w:rsid w:val="00A614E7"/>
    <w:rsid w:val="00A62590"/>
    <w:rsid w:val="00A62E50"/>
    <w:rsid w:val="00A65F38"/>
    <w:rsid w:val="00A676D7"/>
    <w:rsid w:val="00A71558"/>
    <w:rsid w:val="00A73466"/>
    <w:rsid w:val="00A73AC3"/>
    <w:rsid w:val="00A93127"/>
    <w:rsid w:val="00A95DCA"/>
    <w:rsid w:val="00A961AE"/>
    <w:rsid w:val="00A961F6"/>
    <w:rsid w:val="00AA30EC"/>
    <w:rsid w:val="00AA6D97"/>
    <w:rsid w:val="00AB1F79"/>
    <w:rsid w:val="00AB2C8C"/>
    <w:rsid w:val="00AC4B01"/>
    <w:rsid w:val="00AC56D5"/>
    <w:rsid w:val="00AC771D"/>
    <w:rsid w:val="00AD18BD"/>
    <w:rsid w:val="00AD386B"/>
    <w:rsid w:val="00AD3AA6"/>
    <w:rsid w:val="00AD6126"/>
    <w:rsid w:val="00AE2AC2"/>
    <w:rsid w:val="00AE2C42"/>
    <w:rsid w:val="00AE427B"/>
    <w:rsid w:val="00AE4893"/>
    <w:rsid w:val="00AE756B"/>
    <w:rsid w:val="00AF0144"/>
    <w:rsid w:val="00AF0268"/>
    <w:rsid w:val="00AF20E1"/>
    <w:rsid w:val="00AF376B"/>
    <w:rsid w:val="00AF47C7"/>
    <w:rsid w:val="00AF4963"/>
    <w:rsid w:val="00AF52A3"/>
    <w:rsid w:val="00AF5AA0"/>
    <w:rsid w:val="00B04E2A"/>
    <w:rsid w:val="00B06B5B"/>
    <w:rsid w:val="00B117CC"/>
    <w:rsid w:val="00B11AF4"/>
    <w:rsid w:val="00B11E9E"/>
    <w:rsid w:val="00B14514"/>
    <w:rsid w:val="00B23721"/>
    <w:rsid w:val="00B23CBA"/>
    <w:rsid w:val="00B244C5"/>
    <w:rsid w:val="00B246CF"/>
    <w:rsid w:val="00B27837"/>
    <w:rsid w:val="00B30A4D"/>
    <w:rsid w:val="00B30DC8"/>
    <w:rsid w:val="00B31FF4"/>
    <w:rsid w:val="00B37FAA"/>
    <w:rsid w:val="00B40B4D"/>
    <w:rsid w:val="00B42700"/>
    <w:rsid w:val="00B4342D"/>
    <w:rsid w:val="00B438B4"/>
    <w:rsid w:val="00B43A1C"/>
    <w:rsid w:val="00B43BC6"/>
    <w:rsid w:val="00B44960"/>
    <w:rsid w:val="00B47F04"/>
    <w:rsid w:val="00B500DA"/>
    <w:rsid w:val="00B50F8F"/>
    <w:rsid w:val="00B52291"/>
    <w:rsid w:val="00B57147"/>
    <w:rsid w:val="00B62DD4"/>
    <w:rsid w:val="00B6467C"/>
    <w:rsid w:val="00B65244"/>
    <w:rsid w:val="00B66F3B"/>
    <w:rsid w:val="00B7166C"/>
    <w:rsid w:val="00B71812"/>
    <w:rsid w:val="00B73848"/>
    <w:rsid w:val="00B757E2"/>
    <w:rsid w:val="00B7590C"/>
    <w:rsid w:val="00B76773"/>
    <w:rsid w:val="00B768EC"/>
    <w:rsid w:val="00B770F7"/>
    <w:rsid w:val="00B9221C"/>
    <w:rsid w:val="00B92A35"/>
    <w:rsid w:val="00B93737"/>
    <w:rsid w:val="00B94ACA"/>
    <w:rsid w:val="00B953FD"/>
    <w:rsid w:val="00B97516"/>
    <w:rsid w:val="00BA2011"/>
    <w:rsid w:val="00BA7AFC"/>
    <w:rsid w:val="00BA7F72"/>
    <w:rsid w:val="00BB0D2C"/>
    <w:rsid w:val="00BB4B8C"/>
    <w:rsid w:val="00BB6A49"/>
    <w:rsid w:val="00BB7834"/>
    <w:rsid w:val="00BC26DA"/>
    <w:rsid w:val="00BC4FBB"/>
    <w:rsid w:val="00BD1DD5"/>
    <w:rsid w:val="00BD3F88"/>
    <w:rsid w:val="00BD65D7"/>
    <w:rsid w:val="00BD7EBC"/>
    <w:rsid w:val="00BE5610"/>
    <w:rsid w:val="00BE59DD"/>
    <w:rsid w:val="00BE6256"/>
    <w:rsid w:val="00BE7C13"/>
    <w:rsid w:val="00BF38C1"/>
    <w:rsid w:val="00BF4FD7"/>
    <w:rsid w:val="00BF5E93"/>
    <w:rsid w:val="00BF652A"/>
    <w:rsid w:val="00C0294C"/>
    <w:rsid w:val="00C03628"/>
    <w:rsid w:val="00C039B3"/>
    <w:rsid w:val="00C054E4"/>
    <w:rsid w:val="00C11E1F"/>
    <w:rsid w:val="00C14E2D"/>
    <w:rsid w:val="00C165BF"/>
    <w:rsid w:val="00C16DA8"/>
    <w:rsid w:val="00C20865"/>
    <w:rsid w:val="00C23585"/>
    <w:rsid w:val="00C256DD"/>
    <w:rsid w:val="00C25A68"/>
    <w:rsid w:val="00C30777"/>
    <w:rsid w:val="00C30976"/>
    <w:rsid w:val="00C329EE"/>
    <w:rsid w:val="00C34236"/>
    <w:rsid w:val="00C40288"/>
    <w:rsid w:val="00C427B1"/>
    <w:rsid w:val="00C44D21"/>
    <w:rsid w:val="00C47F69"/>
    <w:rsid w:val="00C515DE"/>
    <w:rsid w:val="00C51A65"/>
    <w:rsid w:val="00C51B27"/>
    <w:rsid w:val="00C54689"/>
    <w:rsid w:val="00C56838"/>
    <w:rsid w:val="00C56ECF"/>
    <w:rsid w:val="00C65D0C"/>
    <w:rsid w:val="00C665A7"/>
    <w:rsid w:val="00C674AA"/>
    <w:rsid w:val="00C67B38"/>
    <w:rsid w:val="00C75064"/>
    <w:rsid w:val="00C82D6A"/>
    <w:rsid w:val="00C83C8E"/>
    <w:rsid w:val="00C85592"/>
    <w:rsid w:val="00C87A86"/>
    <w:rsid w:val="00C91D29"/>
    <w:rsid w:val="00C947B5"/>
    <w:rsid w:val="00CA0876"/>
    <w:rsid w:val="00CA0F78"/>
    <w:rsid w:val="00CA1BAD"/>
    <w:rsid w:val="00CA45D3"/>
    <w:rsid w:val="00CA7FB4"/>
    <w:rsid w:val="00CB1466"/>
    <w:rsid w:val="00CB1C66"/>
    <w:rsid w:val="00CB22B9"/>
    <w:rsid w:val="00CB51BE"/>
    <w:rsid w:val="00CC2074"/>
    <w:rsid w:val="00CC47C7"/>
    <w:rsid w:val="00CC50E0"/>
    <w:rsid w:val="00CC7D56"/>
    <w:rsid w:val="00CD01E4"/>
    <w:rsid w:val="00CD3DAB"/>
    <w:rsid w:val="00CE04B7"/>
    <w:rsid w:val="00CE321F"/>
    <w:rsid w:val="00CE3AF2"/>
    <w:rsid w:val="00CE4FF3"/>
    <w:rsid w:val="00CF6087"/>
    <w:rsid w:val="00CF6BBC"/>
    <w:rsid w:val="00D01121"/>
    <w:rsid w:val="00D01B41"/>
    <w:rsid w:val="00D02296"/>
    <w:rsid w:val="00D02907"/>
    <w:rsid w:val="00D06CB8"/>
    <w:rsid w:val="00D116D8"/>
    <w:rsid w:val="00D11AFB"/>
    <w:rsid w:val="00D12006"/>
    <w:rsid w:val="00D1356C"/>
    <w:rsid w:val="00D14AF0"/>
    <w:rsid w:val="00D17A79"/>
    <w:rsid w:val="00D206CE"/>
    <w:rsid w:val="00D23386"/>
    <w:rsid w:val="00D2464E"/>
    <w:rsid w:val="00D24D7B"/>
    <w:rsid w:val="00D24EBD"/>
    <w:rsid w:val="00D255AE"/>
    <w:rsid w:val="00D25FB7"/>
    <w:rsid w:val="00D26163"/>
    <w:rsid w:val="00D26B4A"/>
    <w:rsid w:val="00D26C17"/>
    <w:rsid w:val="00D359D2"/>
    <w:rsid w:val="00D37317"/>
    <w:rsid w:val="00D37F19"/>
    <w:rsid w:val="00D41265"/>
    <w:rsid w:val="00D41748"/>
    <w:rsid w:val="00D44771"/>
    <w:rsid w:val="00D44845"/>
    <w:rsid w:val="00D45AB7"/>
    <w:rsid w:val="00D47029"/>
    <w:rsid w:val="00D620B4"/>
    <w:rsid w:val="00D6726E"/>
    <w:rsid w:val="00D720F5"/>
    <w:rsid w:val="00D73735"/>
    <w:rsid w:val="00D74296"/>
    <w:rsid w:val="00D7431E"/>
    <w:rsid w:val="00D7474C"/>
    <w:rsid w:val="00D75A09"/>
    <w:rsid w:val="00D84992"/>
    <w:rsid w:val="00D85280"/>
    <w:rsid w:val="00D85A7D"/>
    <w:rsid w:val="00D86BF6"/>
    <w:rsid w:val="00D8716E"/>
    <w:rsid w:val="00D927A6"/>
    <w:rsid w:val="00D93664"/>
    <w:rsid w:val="00D93EAA"/>
    <w:rsid w:val="00D9633B"/>
    <w:rsid w:val="00DA3FA8"/>
    <w:rsid w:val="00DA4B4A"/>
    <w:rsid w:val="00DA5ACF"/>
    <w:rsid w:val="00DB0C4C"/>
    <w:rsid w:val="00DB35E4"/>
    <w:rsid w:val="00DB390E"/>
    <w:rsid w:val="00DB44D4"/>
    <w:rsid w:val="00DB4B9F"/>
    <w:rsid w:val="00DB65FB"/>
    <w:rsid w:val="00DB77B8"/>
    <w:rsid w:val="00DB7CE9"/>
    <w:rsid w:val="00DC0E68"/>
    <w:rsid w:val="00DC62C0"/>
    <w:rsid w:val="00DD108E"/>
    <w:rsid w:val="00DD1ECF"/>
    <w:rsid w:val="00DD34E4"/>
    <w:rsid w:val="00DD3561"/>
    <w:rsid w:val="00DD51D3"/>
    <w:rsid w:val="00DD70F5"/>
    <w:rsid w:val="00DE03E9"/>
    <w:rsid w:val="00DE116D"/>
    <w:rsid w:val="00DE24EE"/>
    <w:rsid w:val="00DE3394"/>
    <w:rsid w:val="00DE37DC"/>
    <w:rsid w:val="00DE79BE"/>
    <w:rsid w:val="00DF2A88"/>
    <w:rsid w:val="00DF72BB"/>
    <w:rsid w:val="00E0044C"/>
    <w:rsid w:val="00E005BD"/>
    <w:rsid w:val="00E00D71"/>
    <w:rsid w:val="00E02818"/>
    <w:rsid w:val="00E030E3"/>
    <w:rsid w:val="00E0641C"/>
    <w:rsid w:val="00E06FBD"/>
    <w:rsid w:val="00E10A58"/>
    <w:rsid w:val="00E219E3"/>
    <w:rsid w:val="00E22D4C"/>
    <w:rsid w:val="00E23E89"/>
    <w:rsid w:val="00E25B5F"/>
    <w:rsid w:val="00E27FA4"/>
    <w:rsid w:val="00E350D6"/>
    <w:rsid w:val="00E373E6"/>
    <w:rsid w:val="00E42260"/>
    <w:rsid w:val="00E443EA"/>
    <w:rsid w:val="00E472CB"/>
    <w:rsid w:val="00E511C9"/>
    <w:rsid w:val="00E55557"/>
    <w:rsid w:val="00E57F21"/>
    <w:rsid w:val="00E6042F"/>
    <w:rsid w:val="00E60884"/>
    <w:rsid w:val="00E6140F"/>
    <w:rsid w:val="00E62B67"/>
    <w:rsid w:val="00E62F76"/>
    <w:rsid w:val="00E634A8"/>
    <w:rsid w:val="00E670F3"/>
    <w:rsid w:val="00E7100B"/>
    <w:rsid w:val="00E71E6E"/>
    <w:rsid w:val="00E722BC"/>
    <w:rsid w:val="00E73F84"/>
    <w:rsid w:val="00E74F6B"/>
    <w:rsid w:val="00E81072"/>
    <w:rsid w:val="00E84902"/>
    <w:rsid w:val="00E92ACC"/>
    <w:rsid w:val="00E94359"/>
    <w:rsid w:val="00E94D8F"/>
    <w:rsid w:val="00E95ABF"/>
    <w:rsid w:val="00EA29C4"/>
    <w:rsid w:val="00EA5072"/>
    <w:rsid w:val="00EA744B"/>
    <w:rsid w:val="00EB2468"/>
    <w:rsid w:val="00EB33D9"/>
    <w:rsid w:val="00EB5433"/>
    <w:rsid w:val="00EB6886"/>
    <w:rsid w:val="00EC1727"/>
    <w:rsid w:val="00EC39B9"/>
    <w:rsid w:val="00EC55D1"/>
    <w:rsid w:val="00EC7849"/>
    <w:rsid w:val="00ED0F59"/>
    <w:rsid w:val="00ED3C55"/>
    <w:rsid w:val="00ED3D5C"/>
    <w:rsid w:val="00ED4A02"/>
    <w:rsid w:val="00ED4EFA"/>
    <w:rsid w:val="00ED50A1"/>
    <w:rsid w:val="00ED7927"/>
    <w:rsid w:val="00ED7EF2"/>
    <w:rsid w:val="00EE0979"/>
    <w:rsid w:val="00EE0A82"/>
    <w:rsid w:val="00EE330F"/>
    <w:rsid w:val="00EE6F99"/>
    <w:rsid w:val="00EE7F0B"/>
    <w:rsid w:val="00EF1334"/>
    <w:rsid w:val="00EF2036"/>
    <w:rsid w:val="00EF5360"/>
    <w:rsid w:val="00EF6350"/>
    <w:rsid w:val="00EF6793"/>
    <w:rsid w:val="00EF67F8"/>
    <w:rsid w:val="00EF6F7E"/>
    <w:rsid w:val="00F00763"/>
    <w:rsid w:val="00F00AB1"/>
    <w:rsid w:val="00F03546"/>
    <w:rsid w:val="00F04785"/>
    <w:rsid w:val="00F04C18"/>
    <w:rsid w:val="00F05A1A"/>
    <w:rsid w:val="00F06A50"/>
    <w:rsid w:val="00F163DB"/>
    <w:rsid w:val="00F17442"/>
    <w:rsid w:val="00F17D93"/>
    <w:rsid w:val="00F21C36"/>
    <w:rsid w:val="00F25492"/>
    <w:rsid w:val="00F302A5"/>
    <w:rsid w:val="00F32C26"/>
    <w:rsid w:val="00F34B74"/>
    <w:rsid w:val="00F41F9E"/>
    <w:rsid w:val="00F43017"/>
    <w:rsid w:val="00F45213"/>
    <w:rsid w:val="00F46E7A"/>
    <w:rsid w:val="00F500B9"/>
    <w:rsid w:val="00F5117A"/>
    <w:rsid w:val="00F52C33"/>
    <w:rsid w:val="00F53A58"/>
    <w:rsid w:val="00F54293"/>
    <w:rsid w:val="00F57028"/>
    <w:rsid w:val="00F60974"/>
    <w:rsid w:val="00F63964"/>
    <w:rsid w:val="00F6532E"/>
    <w:rsid w:val="00F67230"/>
    <w:rsid w:val="00F705C3"/>
    <w:rsid w:val="00F76353"/>
    <w:rsid w:val="00F76B1C"/>
    <w:rsid w:val="00F817E4"/>
    <w:rsid w:val="00F8513A"/>
    <w:rsid w:val="00F93E9F"/>
    <w:rsid w:val="00FA2CC8"/>
    <w:rsid w:val="00FA333E"/>
    <w:rsid w:val="00FA74A0"/>
    <w:rsid w:val="00FA7513"/>
    <w:rsid w:val="00FB088A"/>
    <w:rsid w:val="00FB3A0B"/>
    <w:rsid w:val="00FB6758"/>
    <w:rsid w:val="00FC0C00"/>
    <w:rsid w:val="00FC10BA"/>
    <w:rsid w:val="00FC1452"/>
    <w:rsid w:val="00FC4ECD"/>
    <w:rsid w:val="00FD2602"/>
    <w:rsid w:val="00FD43E0"/>
    <w:rsid w:val="00FD4406"/>
    <w:rsid w:val="00FD51C6"/>
    <w:rsid w:val="00FE046C"/>
    <w:rsid w:val="00FE0A51"/>
    <w:rsid w:val="00FE29AC"/>
    <w:rsid w:val="00FE326F"/>
    <w:rsid w:val="00FE79C2"/>
    <w:rsid w:val="00FF0FB0"/>
    <w:rsid w:val="00F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896E1"/>
  <w15:chartTrackingRefBased/>
  <w15:docId w15:val="{74B382D6-24CD-4B58-9F54-01ADAE4C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6E7"/>
    <w:pPr>
      <w:spacing w:after="240" w:line="259" w:lineRule="auto"/>
    </w:pPr>
    <w:rPr>
      <w:rFonts w:ascii="Arial" w:eastAsia="Times New Roman" w:hAnsi="Arial" w:cs="Times New Roman"/>
      <w:sz w:val="20"/>
      <w:szCs w:val="24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A4D"/>
    <w:pPr>
      <w:shd w:val="clear" w:color="auto" w:fill="DBE5F1" w:themeFill="accent1" w:themeFillTint="33"/>
      <w:jc w:val="both"/>
      <w:outlineLvl w:val="0"/>
    </w:pPr>
    <w:rPr>
      <w:rFonts w:ascii="Century Gothic" w:hAnsi="Century Gothic"/>
      <w:b/>
      <w:sz w:val="28"/>
    </w:rPr>
  </w:style>
  <w:style w:type="paragraph" w:styleId="Heading2">
    <w:name w:val="heading 2"/>
    <w:basedOn w:val="Normal"/>
    <w:link w:val="Heading2Char"/>
    <w:uiPriority w:val="9"/>
    <w:qFormat/>
    <w:rsid w:val="00B30A4D"/>
    <w:pPr>
      <w:jc w:val="both"/>
      <w:outlineLvl w:val="1"/>
    </w:pPr>
    <w:rPr>
      <w:rFonts w:ascii="Century Gothic" w:hAnsi="Century Gothic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0A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A4D"/>
    <w:rPr>
      <w:rFonts w:ascii="Century Gothic" w:hAnsi="Century Gothic"/>
      <w:b/>
      <w:sz w:val="28"/>
      <w:shd w:val="clear" w:color="auto" w:fill="DBE5F1" w:themeFill="accent1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B30A4D"/>
    <w:rPr>
      <w:rFonts w:ascii="Century Gothic" w:hAnsi="Century Gothic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30A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0A4D"/>
    <w:rPr>
      <w:vertAlign w:val="superscript"/>
    </w:rPr>
  </w:style>
  <w:style w:type="character" w:styleId="Strong">
    <w:name w:val="Strong"/>
    <w:basedOn w:val="DefaultParagraphFont"/>
    <w:uiPriority w:val="22"/>
    <w:qFormat/>
    <w:rsid w:val="00B30A4D"/>
    <w:rPr>
      <w:b/>
      <w:bCs/>
    </w:rPr>
  </w:style>
  <w:style w:type="paragraph" w:styleId="ListParagraph">
    <w:name w:val="List Paragraph"/>
    <w:basedOn w:val="Normal"/>
    <w:uiPriority w:val="34"/>
    <w:qFormat/>
    <w:rsid w:val="00B30A4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30A4D"/>
    <w:pPr>
      <w:outlineLvl w:val="9"/>
    </w:pPr>
  </w:style>
  <w:style w:type="character" w:styleId="Hyperlink">
    <w:name w:val="Hyperlink"/>
    <w:uiPriority w:val="99"/>
    <w:unhideWhenUsed/>
    <w:qFormat/>
    <w:rsid w:val="00C3077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077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D0F59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0F59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EndnoteReference">
    <w:name w:val="endnote reference"/>
    <w:basedOn w:val="DefaultParagraphFont"/>
    <w:uiPriority w:val="99"/>
    <w:semiHidden/>
    <w:unhideWhenUsed/>
    <w:rsid w:val="00ED0F5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2372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3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qFormat/>
    <w:rsid w:val="00223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hwtze">
    <w:name w:val="hwtze"/>
    <w:basedOn w:val="DefaultParagraphFont"/>
    <w:rsid w:val="00B30DC8"/>
  </w:style>
  <w:style w:type="character" w:customStyle="1" w:styleId="rynqvb">
    <w:name w:val="rynqvb"/>
    <w:basedOn w:val="DefaultParagraphFont"/>
    <w:rsid w:val="00B30DC8"/>
  </w:style>
  <w:style w:type="paragraph" w:styleId="NormalWeb">
    <w:name w:val="Normal (Web)"/>
    <w:basedOn w:val="Normal"/>
    <w:uiPriority w:val="99"/>
    <w:unhideWhenUsed/>
    <w:rsid w:val="005E74C0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1FB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1FBB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BodyText">
    <w:name w:val="Body Text"/>
    <w:basedOn w:val="Normal"/>
    <w:link w:val="BodyTextChar"/>
    <w:unhideWhenUsed/>
    <w:rsid w:val="006319F3"/>
    <w:pPr>
      <w:spacing w:after="120"/>
    </w:pPr>
    <w:rPr>
      <w:sz w:val="26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19F3"/>
    <w:rPr>
      <w:rFonts w:ascii="Times New Roman" w:eastAsia="Times New Roman" w:hAnsi="Times New Roman" w:cs="Times New Roman"/>
      <w:sz w:val="26"/>
      <w:szCs w:val="20"/>
    </w:rPr>
  </w:style>
  <w:style w:type="table" w:styleId="TableGrid">
    <w:name w:val="Table Grid"/>
    <w:basedOn w:val="TableNormal"/>
    <w:uiPriority w:val="39"/>
    <w:rsid w:val="0038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C40288"/>
    <w:pPr>
      <w:numPr>
        <w:numId w:val="5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E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E0D"/>
    <w:rPr>
      <w:rFonts w:ascii="Segoe UI" w:eastAsia="Times New Roman" w:hAnsi="Segoe UI" w:cs="Segoe UI"/>
      <w:sz w:val="18"/>
      <w:szCs w:val="18"/>
      <w:lang w:val="el-GR" w:eastAsia="el-GR"/>
    </w:rPr>
  </w:style>
  <w:style w:type="paragraph" w:customStyle="1" w:styleId="z1qcye">
    <w:name w:val="z1qcye"/>
    <w:basedOn w:val="Normal"/>
    <w:rsid w:val="00D206CE"/>
    <w:pPr>
      <w:spacing w:before="100" w:beforeAutospacing="1" w:after="100" w:afterAutospacing="1"/>
    </w:pPr>
    <w:rPr>
      <w:lang w:val="en-US" w:eastAsia="en-US"/>
    </w:rPr>
  </w:style>
  <w:style w:type="character" w:customStyle="1" w:styleId="t286pc">
    <w:name w:val="t286pc"/>
    <w:basedOn w:val="DefaultParagraphFont"/>
    <w:rsid w:val="00D206CE"/>
  </w:style>
  <w:style w:type="paragraph" w:customStyle="1" w:styleId="bnparagraphparagraph1b2m2">
    <w:name w:val="bnparagraph_paragraph_1b2m2"/>
    <w:basedOn w:val="Normal"/>
    <w:rsid w:val="000C58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  <w:style w:type="character" w:customStyle="1" w:styleId="inqyif">
    <w:name w:val="inqyif"/>
    <w:basedOn w:val="DefaultParagraphFont"/>
    <w:rsid w:val="00FB6758"/>
  </w:style>
  <w:style w:type="character" w:styleId="HTMLCode">
    <w:name w:val="HTML Code"/>
    <w:basedOn w:val="DefaultParagraphFont"/>
    <w:uiPriority w:val="99"/>
    <w:semiHidden/>
    <w:unhideWhenUsed/>
    <w:rsid w:val="000300F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423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2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2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2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527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29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1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42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7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2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46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8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0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77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34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72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32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\\192.168.140.223\oey\Docs\2026\0266https:\www.federalregister.gov\documents\2026\06\05\2026-11296\notice-of-determinations-and-request-for-comments-concerning-actions-in-section-301-investigation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623C6-F3BF-41BE-9795-DDBC5101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2917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Intern3</dc:creator>
  <cp:keywords/>
  <dc:description/>
  <cp:lastModifiedBy>Dionysios Protopapas</cp:lastModifiedBy>
  <cp:revision>4</cp:revision>
  <cp:lastPrinted>2026-06-12T18:25:00Z</cp:lastPrinted>
  <dcterms:created xsi:type="dcterms:W3CDTF">2026-07-28T16:29:00Z</dcterms:created>
  <dcterms:modified xsi:type="dcterms:W3CDTF">2026-07-28T16:33:00Z</dcterms:modified>
</cp:coreProperties>
</file>