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F2" w:rsidRDefault="006003F2" w:rsidP="006003F2">
      <w:pPr>
        <w:rPr>
          <w:b/>
          <w:i/>
          <w:u w:val="single"/>
          <w:lang w:val="el-GR"/>
        </w:rPr>
      </w:pPr>
      <w:r w:rsidRPr="00C14556">
        <w:rPr>
          <w:b/>
          <w:i/>
          <w:u w:val="single"/>
          <w:lang w:val="el-GR"/>
        </w:rPr>
        <w:t>1.</w:t>
      </w:r>
      <w:r w:rsidRPr="00BE6450">
        <w:rPr>
          <w:b/>
          <w:i/>
          <w:u w:val="single"/>
          <w:lang w:val="el-GR"/>
        </w:rPr>
        <w:t>Εκσυγχρονισμός χερσαίων εμπορευματικών οδικών μεταφορών</w:t>
      </w:r>
    </w:p>
    <w:p w:rsidR="006003F2" w:rsidRDefault="006003F2" w:rsidP="006003F2">
      <w:pPr>
        <w:rPr>
          <w:rFonts w:ascii="Arial" w:hAnsi="Arial" w:cs="Arial"/>
          <w:lang w:val="el-GR"/>
        </w:rPr>
      </w:pPr>
      <w:r>
        <w:rPr>
          <w:lang w:val="el-GR"/>
        </w:rPr>
        <w:t xml:space="preserve">Ο συνολικός προϋπολογισμός του προγράμματος ανέρχεται στα 30 εκ. </w:t>
      </w:r>
      <w:r>
        <w:rPr>
          <w:rFonts w:ascii="Arial" w:hAnsi="Arial" w:cs="Arial"/>
          <w:lang w:val="el-GR"/>
        </w:rPr>
        <w:t>€ ενώ ο προϋπολογισμός της πρότασης είναι από 30000 € έως 180000 €. Το ποσοστό της επιχορήγησης</w:t>
      </w:r>
      <w:r w:rsidRPr="00BE6450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χωρίζεται σε 2 κατηγορίες</w:t>
      </w:r>
      <w:r>
        <w:rPr>
          <w:rFonts w:ascii="Arial" w:hAnsi="Arial" w:cs="Arial"/>
          <w:rtl/>
          <w:lang w:val="el-GR" w:bidi="he-IL"/>
        </w:rPr>
        <w:t>׃</w:t>
      </w:r>
      <w:r>
        <w:rPr>
          <w:rFonts w:ascii="Arial" w:hAnsi="Arial" w:cs="Arial"/>
          <w:lang w:val="el-GR"/>
        </w:rPr>
        <w:t xml:space="preserve"> </w:t>
      </w:r>
    </w:p>
    <w:p w:rsidR="006003F2" w:rsidRDefault="006003F2" w:rsidP="006003F2">
      <w:pPr>
        <w:rPr>
          <w:rFonts w:ascii="Arial" w:hAnsi="Arial" w:cs="Arial"/>
          <w:lang w:val="el-GR" w:bidi="he-IL"/>
        </w:rPr>
      </w:pPr>
      <w:r>
        <w:rPr>
          <w:rFonts w:ascii="Arial" w:hAnsi="Arial" w:cs="Arial"/>
          <w:lang w:val="el-GR"/>
        </w:rPr>
        <w:t xml:space="preserve">1)σύμφωνα με τον κανονισμό ( </w:t>
      </w:r>
      <w:r>
        <w:rPr>
          <w:rFonts w:ascii="Arial" w:hAnsi="Arial" w:cs="Arial"/>
        </w:rPr>
        <w:t>de</w:t>
      </w:r>
      <w:r w:rsidRPr="00BE6450">
        <w:rPr>
          <w:rFonts w:ascii="Arial" w:hAnsi="Arial" w:cs="Arial"/>
          <w:lang w:val="el-GR"/>
        </w:rPr>
        <w:t xml:space="preserve"> </w:t>
      </w:r>
      <w:proofErr w:type="spellStart"/>
      <w:r>
        <w:rPr>
          <w:rFonts w:ascii="Arial" w:hAnsi="Arial" w:cs="Arial"/>
        </w:rPr>
        <w:t>minimis</w:t>
      </w:r>
      <w:proofErr w:type="spellEnd"/>
      <w:r w:rsidRPr="00BE6450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</w:rPr>
        <w:t>aid</w:t>
      </w:r>
      <w:r w:rsidRPr="00BE6450">
        <w:rPr>
          <w:rFonts w:ascii="Arial" w:hAnsi="Arial" w:cs="Arial"/>
          <w:lang w:val="el-GR"/>
        </w:rPr>
        <w:t>)</w:t>
      </w:r>
      <w:r>
        <w:rPr>
          <w:rFonts w:ascii="Arial" w:hAnsi="Arial" w:cs="Arial"/>
          <w:rtl/>
          <w:lang w:val="el-GR" w:bidi="he-IL"/>
        </w:rPr>
        <w:t>׃</w:t>
      </w:r>
      <w:r w:rsidRPr="00BE6450">
        <w:rPr>
          <w:rFonts w:ascii="Arial" w:hAnsi="Arial" w:cs="Arial"/>
          <w:lang w:val="el-GR" w:bidi="he-IL"/>
        </w:rPr>
        <w:t xml:space="preserve"> 70%</w:t>
      </w:r>
      <w:r>
        <w:rPr>
          <w:rFonts w:ascii="Arial" w:hAnsi="Arial" w:cs="Arial"/>
          <w:lang w:val="el-GR" w:bidi="he-IL"/>
        </w:rPr>
        <w:t xml:space="preserve">. </w:t>
      </w:r>
    </w:p>
    <w:p w:rsidR="006003F2" w:rsidRDefault="006003F2" w:rsidP="006003F2">
      <w:pPr>
        <w:rPr>
          <w:rFonts w:ascii="Arial" w:hAnsi="Arial" w:cs="Arial"/>
          <w:lang w:val="el-GR" w:bidi="he-IL"/>
        </w:rPr>
      </w:pPr>
      <w:r>
        <w:rPr>
          <w:rFonts w:ascii="Arial" w:hAnsi="Arial" w:cs="Arial"/>
          <w:lang w:val="el-GR" w:bidi="he-IL"/>
        </w:rPr>
        <w:t>2) με βάση τον γενικό απαλλακτικό κανονισμό 800/2008</w:t>
      </w:r>
      <w:r>
        <w:rPr>
          <w:rFonts w:ascii="Arial" w:hAnsi="Arial" w:cs="Arial"/>
          <w:rtl/>
          <w:lang w:val="el-GR" w:bidi="he-IL"/>
        </w:rPr>
        <w:t>׃</w:t>
      </w:r>
      <w:r>
        <w:rPr>
          <w:rFonts w:ascii="Arial" w:hAnsi="Arial" w:cs="Arial"/>
          <w:lang w:val="el-GR" w:bidi="he-IL"/>
        </w:rPr>
        <w:t>25% για τις νεοσύστατες μικρές επιχειρήσεις &amp; 45% για τις μεσαίες, μικρές &amp; πολύ μικρές επιχειρήσεις.</w:t>
      </w:r>
    </w:p>
    <w:p w:rsidR="006003F2" w:rsidRDefault="006003F2" w:rsidP="006003F2">
      <w:pPr>
        <w:rPr>
          <w:rFonts w:ascii="Arial" w:hAnsi="Arial" w:cs="Arial"/>
          <w:lang w:val="el-GR" w:bidi="he-IL"/>
        </w:rPr>
      </w:pPr>
      <w:r>
        <w:rPr>
          <w:rFonts w:ascii="Arial" w:hAnsi="Arial" w:cs="Arial"/>
          <w:lang w:val="el-GR" w:bidi="he-IL"/>
        </w:rPr>
        <w:t>Η προθεσμία του προγράμματος είναι από 20/2/2012 έως 18/5/2012.</w:t>
      </w:r>
    </w:p>
    <w:p w:rsidR="006003F2" w:rsidRDefault="006003F2" w:rsidP="006003F2">
      <w:pPr>
        <w:rPr>
          <w:rFonts w:ascii="Arial" w:hAnsi="Arial" w:cs="Arial"/>
          <w:lang w:val="el-GR" w:bidi="he-IL"/>
        </w:rPr>
      </w:pPr>
      <w:r>
        <w:rPr>
          <w:rFonts w:ascii="Arial" w:hAnsi="Arial" w:cs="Arial"/>
          <w:lang w:val="el-GR" w:bidi="he-IL"/>
        </w:rPr>
        <w:t xml:space="preserve">Οι ωφελούμενοι από αυτό το πρόγραμμα είναι </w:t>
      </w:r>
      <w:r>
        <w:rPr>
          <w:rFonts w:ascii="Arial" w:hAnsi="Arial" w:cs="Arial"/>
          <w:rtl/>
          <w:lang w:val="el-GR" w:bidi="he-IL"/>
        </w:rPr>
        <w:t>׃</w:t>
      </w:r>
    </w:p>
    <w:p w:rsidR="006003F2" w:rsidRDefault="006003F2" w:rsidP="006003F2">
      <w:pPr>
        <w:rPr>
          <w:lang w:val="el-GR" w:bidi="he-IL"/>
        </w:rPr>
      </w:pPr>
      <w:r>
        <w:rPr>
          <w:lang w:val="el-GR" w:bidi="he-IL"/>
        </w:rPr>
        <w:t>1)οι υφιστάμενες μεσαίες, μικρές και πολύ μικρές επιχειρήσεις με επιλέξιμο ΚΑΔ 49.4(οδικές μεταφορές εμπορευμάτων και υπηρεσίες μετακόμισης.</w:t>
      </w:r>
    </w:p>
    <w:p w:rsidR="006003F2" w:rsidRDefault="006003F2" w:rsidP="006003F2">
      <w:pPr>
        <w:rPr>
          <w:lang w:val="el-GR" w:bidi="he-IL"/>
        </w:rPr>
      </w:pPr>
      <w:r>
        <w:rPr>
          <w:lang w:val="el-GR" w:bidi="he-IL"/>
        </w:rPr>
        <w:t>2)νέες, νεοσύστατες και υπό σύσταση μικρές, πολύ μικρές και μεσαίες  επιχειρήσεις με επιλέξιμο ΚΑΔ 49.4(οδικές μεταφορές εμπορευμάτων και υπηρεσίες μετακόμισης).</w:t>
      </w:r>
    </w:p>
    <w:p w:rsidR="00E45483" w:rsidRPr="006003F2" w:rsidRDefault="00E45483">
      <w:pPr>
        <w:rPr>
          <w:lang w:val="el-GR"/>
        </w:rPr>
      </w:pPr>
    </w:p>
    <w:sectPr w:rsidR="00E45483" w:rsidRPr="006003F2" w:rsidSect="00E45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Myriad Pro">
    <w:altName w:val="Trebuchet MS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03F2"/>
    <w:rsid w:val="006003F2"/>
    <w:rsid w:val="00E4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3F2"/>
    <w:pPr>
      <w:spacing w:after="120" w:line="240" w:lineRule="auto"/>
      <w:jc w:val="both"/>
    </w:pPr>
    <w:rPr>
      <w:rFonts w:ascii="Myriad Pro" w:eastAsia="Times New Roman" w:hAnsi="Myriad Pro" w:cs="Times New Roman"/>
      <w:sz w:val="24"/>
      <w:szCs w:val="24"/>
      <w:lang w:val="en-US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2012-04-30T07:04:00Z</dcterms:created>
  <dcterms:modified xsi:type="dcterms:W3CDTF">2012-04-30T07:06:00Z</dcterms:modified>
</cp:coreProperties>
</file>